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D10F2" w14:textId="77777777" w:rsidR="00051546" w:rsidRDefault="00D75370" w:rsidP="0025684B">
      <w:pPr>
        <w:pStyle w:val="Nadpis1"/>
        <w:keepNext w:val="0"/>
        <w:keepLines w:val="0"/>
        <w:pBdr>
          <w:top w:val="none" w:sz="0" w:space="7" w:color="auto"/>
        </w:pBdr>
        <w:shd w:val="clear" w:color="auto" w:fill="FFFFFF"/>
        <w:spacing w:before="0" w:after="160" w:line="335" w:lineRule="auto"/>
        <w:ind w:left="-283" w:right="-324"/>
        <w:jc w:val="center"/>
        <w:rPr>
          <w:b/>
          <w:sz w:val="57"/>
          <w:szCs w:val="57"/>
        </w:rPr>
      </w:pPr>
      <w:bookmarkStart w:id="0" w:name="_hlas16ifgqed" w:colFirst="0" w:colLast="0"/>
      <w:bookmarkEnd w:id="0"/>
      <w:r>
        <w:rPr>
          <w:b/>
          <w:noProof/>
          <w:sz w:val="57"/>
          <w:szCs w:val="57"/>
        </w:rPr>
        <w:drawing>
          <wp:inline distT="114300" distB="114300" distL="114300" distR="114300" wp14:anchorId="50FC148D" wp14:editId="1481F0FC">
            <wp:extent cx="4572000" cy="1841500"/>
            <wp:effectExtent l="0" t="0" r="0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263" cy="1841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003D6" w14:textId="098920D4" w:rsidR="00051546" w:rsidRPr="005C5E57" w:rsidRDefault="6446BB83" w:rsidP="2FEBB6F9">
      <w:pPr>
        <w:pStyle w:val="Nadpis1"/>
        <w:keepNext w:val="0"/>
        <w:keepLines w:val="0"/>
        <w:pBdr>
          <w:top w:val="none" w:sz="0" w:space="7" w:color="auto"/>
        </w:pBdr>
        <w:shd w:val="clear" w:color="auto" w:fill="FFFFFF" w:themeFill="background1"/>
        <w:spacing w:before="0" w:after="160" w:line="335" w:lineRule="auto"/>
        <w:ind w:left="-283" w:right="-324"/>
        <w:jc w:val="center"/>
        <w:rPr>
          <w:b/>
          <w:bCs/>
          <w:sz w:val="32"/>
          <w:szCs w:val="32"/>
        </w:rPr>
      </w:pPr>
      <w:bookmarkStart w:id="1" w:name="_8sh99i74k7vk"/>
      <w:bookmarkEnd w:id="1"/>
      <w:r w:rsidRPr="2FEBB6F9">
        <w:rPr>
          <w:b/>
          <w:bCs/>
          <w:sz w:val="32"/>
          <w:szCs w:val="32"/>
        </w:rPr>
        <w:t xml:space="preserve">Do Nadačního fondu </w:t>
      </w:r>
      <w:r w:rsidR="72EAF021" w:rsidRPr="2FEBB6F9">
        <w:rPr>
          <w:b/>
          <w:bCs/>
          <w:sz w:val="32"/>
          <w:szCs w:val="32"/>
        </w:rPr>
        <w:t>K</w:t>
      </w:r>
      <w:r w:rsidRPr="2FEBB6F9">
        <w:rPr>
          <w:b/>
          <w:bCs/>
          <w:sz w:val="32"/>
          <w:szCs w:val="32"/>
        </w:rPr>
        <w:t xml:space="preserve">oncertního sálu vstoupilo </w:t>
      </w:r>
      <w:r w:rsidR="22E0BD33" w:rsidRPr="2FEBB6F9">
        <w:rPr>
          <w:b/>
          <w:bCs/>
          <w:sz w:val="32"/>
          <w:szCs w:val="32"/>
        </w:rPr>
        <w:t>za měsíc</w:t>
      </w:r>
      <w:r w:rsidRPr="2FEBB6F9">
        <w:rPr>
          <w:b/>
          <w:bCs/>
          <w:sz w:val="32"/>
          <w:szCs w:val="32"/>
        </w:rPr>
        <w:t xml:space="preserve"> přes 150 nových členů</w:t>
      </w:r>
      <w:r w:rsidR="6278A5B6" w:rsidRPr="2FEBB6F9">
        <w:rPr>
          <w:b/>
          <w:bCs/>
          <w:sz w:val="32"/>
          <w:szCs w:val="32"/>
        </w:rPr>
        <w:t xml:space="preserve">, součástí je nově i společnost CTP Invest </w:t>
      </w:r>
    </w:p>
    <w:p w14:paraId="4DAC400C" w14:textId="3CB4FCD1" w:rsidR="002E052E" w:rsidRDefault="3298017D" w:rsidP="002E052E">
      <w:pPr>
        <w:ind w:left="-283" w:right="-324"/>
        <w:jc w:val="both"/>
        <w:rPr>
          <w:b/>
          <w:bCs/>
          <w:sz w:val="24"/>
          <w:szCs w:val="24"/>
        </w:rPr>
      </w:pPr>
      <w:r w:rsidRPr="2FEBB6F9">
        <w:rPr>
          <w:b/>
          <w:bCs/>
          <w:sz w:val="24"/>
          <w:szCs w:val="24"/>
        </w:rPr>
        <w:t xml:space="preserve">Ostrava, </w:t>
      </w:r>
      <w:r w:rsidR="6069608C" w:rsidRPr="2FEBB6F9">
        <w:rPr>
          <w:b/>
          <w:bCs/>
          <w:sz w:val="24"/>
          <w:szCs w:val="24"/>
        </w:rPr>
        <w:t>1. 12.</w:t>
      </w:r>
      <w:r w:rsidRPr="2FEBB6F9">
        <w:rPr>
          <w:b/>
          <w:bCs/>
          <w:sz w:val="24"/>
          <w:szCs w:val="24"/>
        </w:rPr>
        <w:t xml:space="preserve"> 2025 </w:t>
      </w:r>
      <w:r w:rsidR="6446BB83" w:rsidRPr="2FEBB6F9">
        <w:rPr>
          <w:b/>
          <w:bCs/>
          <w:sz w:val="24"/>
          <w:szCs w:val="24"/>
        </w:rPr>
        <w:t>–</w:t>
      </w:r>
      <w:r w:rsidRPr="2FEBB6F9">
        <w:rPr>
          <w:b/>
          <w:bCs/>
          <w:sz w:val="24"/>
          <w:szCs w:val="24"/>
        </w:rPr>
        <w:t xml:space="preserve"> </w:t>
      </w:r>
      <w:r w:rsidR="6446BB83" w:rsidRPr="2FEBB6F9">
        <w:rPr>
          <w:b/>
          <w:bCs/>
          <w:sz w:val="24"/>
          <w:szCs w:val="24"/>
        </w:rPr>
        <w:t xml:space="preserve">Nadační fond </w:t>
      </w:r>
      <w:r w:rsidR="34677F21" w:rsidRPr="2FEBB6F9">
        <w:rPr>
          <w:b/>
          <w:bCs/>
          <w:sz w:val="24"/>
          <w:szCs w:val="24"/>
        </w:rPr>
        <w:t xml:space="preserve">Koncertního </w:t>
      </w:r>
      <w:r w:rsidR="6446BB83" w:rsidRPr="2FEBB6F9">
        <w:rPr>
          <w:b/>
          <w:bCs/>
          <w:sz w:val="24"/>
          <w:szCs w:val="24"/>
        </w:rPr>
        <w:t xml:space="preserve">sálu </w:t>
      </w:r>
      <w:r w:rsidR="10B2A714" w:rsidRPr="2FEBB6F9">
        <w:rPr>
          <w:b/>
          <w:bCs/>
          <w:sz w:val="24"/>
          <w:szCs w:val="24"/>
        </w:rPr>
        <w:t xml:space="preserve">spustil </w:t>
      </w:r>
      <w:r w:rsidR="6446BB83" w:rsidRPr="2FEBB6F9">
        <w:rPr>
          <w:b/>
          <w:bCs/>
          <w:sz w:val="24"/>
          <w:szCs w:val="24"/>
        </w:rPr>
        <w:t xml:space="preserve">v říjnu kampaň, jejímž cílem bylo </w:t>
      </w:r>
      <w:r w:rsidR="10B2A714" w:rsidRPr="2FEBB6F9">
        <w:rPr>
          <w:b/>
          <w:bCs/>
          <w:sz w:val="24"/>
          <w:szCs w:val="24"/>
        </w:rPr>
        <w:t xml:space="preserve">získat </w:t>
      </w:r>
      <w:r w:rsidR="6446BB83" w:rsidRPr="2FEBB6F9">
        <w:rPr>
          <w:b/>
          <w:bCs/>
          <w:sz w:val="24"/>
          <w:szCs w:val="24"/>
        </w:rPr>
        <w:t xml:space="preserve">150 nových dárců a přispěvatelů, kteří se tak budou podílet na vzniku jedné z nejočekávanějších staveb světa. </w:t>
      </w:r>
      <w:r w:rsidR="35C6E16C" w:rsidRPr="2FEBB6F9">
        <w:rPr>
          <w:b/>
          <w:bCs/>
          <w:sz w:val="24"/>
          <w:szCs w:val="24"/>
        </w:rPr>
        <w:t>K</w:t>
      </w:r>
      <w:r w:rsidR="410BA465" w:rsidRPr="2FEBB6F9">
        <w:rPr>
          <w:b/>
          <w:bCs/>
          <w:sz w:val="24"/>
          <w:szCs w:val="24"/>
        </w:rPr>
        <w:t>ampaň však ještě překonala stanovený cíl, a tak se do Klubu př</w:t>
      </w:r>
      <w:r w:rsidR="623435EE" w:rsidRPr="2FEBB6F9">
        <w:rPr>
          <w:b/>
          <w:bCs/>
          <w:sz w:val="24"/>
          <w:szCs w:val="24"/>
        </w:rPr>
        <w:t xml:space="preserve">átel </w:t>
      </w:r>
      <w:r w:rsidR="4A5DBA06" w:rsidRPr="2FEBB6F9">
        <w:rPr>
          <w:b/>
          <w:bCs/>
          <w:sz w:val="24"/>
          <w:szCs w:val="24"/>
        </w:rPr>
        <w:t>k</w:t>
      </w:r>
      <w:r w:rsidR="623435EE" w:rsidRPr="2FEBB6F9">
        <w:rPr>
          <w:b/>
          <w:bCs/>
          <w:sz w:val="24"/>
          <w:szCs w:val="24"/>
        </w:rPr>
        <w:t>oncertního sálu nakonec během října zapsalo hned 163 dárců a dárkyň</w:t>
      </w:r>
      <w:r w:rsidR="6A8B0012" w:rsidRPr="2FEBB6F9">
        <w:rPr>
          <w:b/>
          <w:bCs/>
          <w:sz w:val="24"/>
          <w:szCs w:val="24"/>
        </w:rPr>
        <w:t xml:space="preserve">, kteří dohromady </w:t>
      </w:r>
      <w:r w:rsidR="3BABEF86" w:rsidRPr="2FEBB6F9">
        <w:rPr>
          <w:b/>
          <w:bCs/>
          <w:sz w:val="24"/>
          <w:szCs w:val="24"/>
        </w:rPr>
        <w:t xml:space="preserve">přispěli </w:t>
      </w:r>
      <w:r w:rsidR="10B2A714" w:rsidRPr="2FEBB6F9">
        <w:rPr>
          <w:b/>
          <w:bCs/>
          <w:sz w:val="24"/>
          <w:szCs w:val="24"/>
        </w:rPr>
        <w:t xml:space="preserve">bezmála 400.000 Kč. </w:t>
      </w:r>
      <w:r w:rsidR="6278A5B6" w:rsidRPr="2FEBB6F9">
        <w:rPr>
          <w:b/>
          <w:bCs/>
          <w:sz w:val="24"/>
          <w:szCs w:val="24"/>
        </w:rPr>
        <w:t xml:space="preserve">Dalšího půl milionu korun pak přispěl nový partner svého druhu, developerská společnosti CTP Invest. </w:t>
      </w:r>
      <w:r w:rsidR="623435EE" w:rsidRPr="2FEBB6F9">
        <w:rPr>
          <w:b/>
          <w:bCs/>
          <w:sz w:val="24"/>
          <w:szCs w:val="24"/>
        </w:rPr>
        <w:t xml:space="preserve">Nadační fond </w:t>
      </w:r>
      <w:r w:rsidR="2A6B8014" w:rsidRPr="2FEBB6F9">
        <w:rPr>
          <w:b/>
          <w:bCs/>
          <w:sz w:val="24"/>
          <w:szCs w:val="24"/>
        </w:rPr>
        <w:t xml:space="preserve">bude </w:t>
      </w:r>
      <w:r w:rsidR="623435EE" w:rsidRPr="2FEBB6F9">
        <w:rPr>
          <w:b/>
          <w:bCs/>
          <w:sz w:val="24"/>
          <w:szCs w:val="24"/>
        </w:rPr>
        <w:t xml:space="preserve">sloužit jako </w:t>
      </w:r>
      <w:r w:rsidR="73D405E9" w:rsidRPr="2FEBB6F9">
        <w:rPr>
          <w:b/>
          <w:bCs/>
          <w:sz w:val="24"/>
          <w:szCs w:val="24"/>
        </w:rPr>
        <w:t xml:space="preserve">podpůrný </w:t>
      </w:r>
      <w:r w:rsidR="623435EE" w:rsidRPr="2FEBB6F9">
        <w:rPr>
          <w:b/>
          <w:bCs/>
          <w:sz w:val="24"/>
          <w:szCs w:val="24"/>
        </w:rPr>
        <w:t>zdroj k</w:t>
      </w:r>
      <w:r w:rsidR="10B2A714" w:rsidRPr="2FEBB6F9">
        <w:rPr>
          <w:b/>
          <w:bCs/>
          <w:sz w:val="24"/>
          <w:szCs w:val="24"/>
        </w:rPr>
        <w:t> financování dovybavení</w:t>
      </w:r>
      <w:r w:rsidR="623435EE" w:rsidRPr="2FEBB6F9">
        <w:rPr>
          <w:b/>
          <w:bCs/>
          <w:sz w:val="24"/>
          <w:szCs w:val="24"/>
        </w:rPr>
        <w:t xml:space="preserve"> stavby</w:t>
      </w:r>
      <w:r w:rsidR="10B2A714" w:rsidRPr="2FEBB6F9">
        <w:rPr>
          <w:b/>
          <w:bCs/>
          <w:sz w:val="24"/>
          <w:szCs w:val="24"/>
        </w:rPr>
        <w:t xml:space="preserve"> a </w:t>
      </w:r>
      <w:r w:rsidR="0EB71341" w:rsidRPr="2FEBB6F9">
        <w:rPr>
          <w:b/>
          <w:bCs/>
          <w:sz w:val="24"/>
          <w:szCs w:val="24"/>
        </w:rPr>
        <w:t xml:space="preserve">dramaturgie </w:t>
      </w:r>
      <w:r w:rsidR="0748BB44" w:rsidRPr="2FEBB6F9">
        <w:rPr>
          <w:b/>
          <w:bCs/>
          <w:sz w:val="24"/>
          <w:szCs w:val="24"/>
        </w:rPr>
        <w:t>po otevření</w:t>
      </w:r>
      <w:r w:rsidR="3BABEF86" w:rsidRPr="2FEBB6F9">
        <w:rPr>
          <w:b/>
          <w:bCs/>
          <w:sz w:val="24"/>
          <w:szCs w:val="24"/>
        </w:rPr>
        <w:t xml:space="preserve"> nového kulturního komplexu</w:t>
      </w:r>
      <w:r w:rsidR="746E09A3" w:rsidRPr="2FEBB6F9">
        <w:rPr>
          <w:b/>
          <w:bCs/>
          <w:sz w:val="24"/>
          <w:szCs w:val="24"/>
        </w:rPr>
        <w:t xml:space="preserve">. </w:t>
      </w:r>
    </w:p>
    <w:p w14:paraId="527009BD" w14:textId="77777777" w:rsidR="00492E97" w:rsidRDefault="00492E97" w:rsidP="002E052E">
      <w:pPr>
        <w:ind w:left="-283" w:right="-324"/>
        <w:jc w:val="both"/>
        <w:rPr>
          <w:b/>
          <w:bCs/>
          <w:sz w:val="24"/>
          <w:szCs w:val="24"/>
        </w:rPr>
      </w:pPr>
    </w:p>
    <w:p w14:paraId="3C2AD954" w14:textId="35678AC5" w:rsidR="00492E97" w:rsidRDefault="6A8B0012" w:rsidP="002E052E">
      <w:pPr>
        <w:ind w:left="-283" w:right="-324"/>
        <w:jc w:val="both"/>
        <w:rPr>
          <w:b/>
          <w:bCs/>
          <w:sz w:val="24"/>
          <w:szCs w:val="24"/>
        </w:rPr>
      </w:pPr>
      <w:r w:rsidRPr="2FEBB6F9">
        <w:rPr>
          <w:sz w:val="24"/>
          <w:szCs w:val="24"/>
        </w:rPr>
        <w:t xml:space="preserve">V rámci říjnové výzvy proběhla kampaň zejména mezi dosavadními posluchači Janáčkovy filharmonie Ostrava, návštěvníky bývalého Domu kultury města Ostravy a dalšími příznivci kultury. </w:t>
      </w:r>
      <w:r w:rsidRPr="2FEBB6F9">
        <w:rPr>
          <w:i/>
          <w:iCs/>
          <w:sz w:val="24"/>
          <w:szCs w:val="24"/>
        </w:rPr>
        <w:t>„</w:t>
      </w:r>
      <w:r w:rsidR="085F5B2E" w:rsidRPr="002F7BF3">
        <w:rPr>
          <w:i/>
          <w:iCs/>
          <w:sz w:val="24"/>
          <w:szCs w:val="24"/>
        </w:rPr>
        <w:t>Nyní se začneme obracet na další potenciální dárce, a to nejen na individuální</w:t>
      </w:r>
      <w:r w:rsidR="004AD0A9" w:rsidRPr="2FEBB6F9">
        <w:rPr>
          <w:i/>
          <w:iCs/>
          <w:sz w:val="24"/>
          <w:szCs w:val="24"/>
        </w:rPr>
        <w:t xml:space="preserve"> donátory</w:t>
      </w:r>
      <w:r w:rsidR="085F5B2E" w:rsidRPr="002F7BF3">
        <w:rPr>
          <w:i/>
          <w:iCs/>
          <w:sz w:val="24"/>
          <w:szCs w:val="24"/>
        </w:rPr>
        <w:t>, ale zároveň pokračujeme v jednáních s komerčními společnostmi</w:t>
      </w:r>
      <w:r w:rsidR="7C584CE4" w:rsidRPr="2FEBB6F9">
        <w:rPr>
          <w:i/>
          <w:iCs/>
        </w:rPr>
        <w:t>.</w:t>
      </w:r>
      <w:r w:rsidR="085F5B2E" w:rsidRPr="2FEBB6F9">
        <w:rPr>
          <w:i/>
          <w:iCs/>
          <w:sz w:val="24"/>
          <w:szCs w:val="24"/>
        </w:rPr>
        <w:t xml:space="preserve"> </w:t>
      </w:r>
      <w:r w:rsidR="35C6E16C" w:rsidRPr="2FEBB6F9">
        <w:rPr>
          <w:i/>
          <w:iCs/>
          <w:sz w:val="24"/>
          <w:szCs w:val="24"/>
        </w:rPr>
        <w:t>V Nadačním fondu m</w:t>
      </w:r>
      <w:r w:rsidRPr="2FEBB6F9">
        <w:rPr>
          <w:i/>
          <w:iCs/>
          <w:sz w:val="24"/>
          <w:szCs w:val="24"/>
        </w:rPr>
        <w:t xml:space="preserve">áme několik </w:t>
      </w:r>
      <w:hyperlink r:id="rId8">
        <w:r w:rsidRPr="2FEBB6F9">
          <w:rPr>
            <w:rStyle w:val="Hypertextovodkaz"/>
            <w:i/>
            <w:iCs/>
            <w:sz w:val="24"/>
            <w:szCs w:val="24"/>
          </w:rPr>
          <w:t>variant členství</w:t>
        </w:r>
      </w:hyperlink>
      <w:r w:rsidR="10B2A714" w:rsidRPr="2FEBB6F9">
        <w:rPr>
          <w:i/>
          <w:iCs/>
          <w:sz w:val="24"/>
          <w:szCs w:val="24"/>
        </w:rPr>
        <w:t>. Každý nový člen Klubu přátel se symbolicky stává součástí příběhu koncertního sálu. Společně můžeme Ostravu kulturně i společensky posunout o velký krok směrem k evropskému městu kultury a inovací</w:t>
      </w:r>
      <w:r w:rsidRPr="2FEBB6F9">
        <w:rPr>
          <w:i/>
          <w:iCs/>
          <w:sz w:val="24"/>
          <w:szCs w:val="24"/>
        </w:rPr>
        <w:t>,“</w:t>
      </w:r>
      <w:r w:rsidRPr="2FEBB6F9">
        <w:rPr>
          <w:sz w:val="24"/>
          <w:szCs w:val="24"/>
        </w:rPr>
        <w:t xml:space="preserve"> </w:t>
      </w:r>
      <w:r w:rsidRPr="2FEBB6F9">
        <w:rPr>
          <w:b/>
          <w:bCs/>
          <w:sz w:val="24"/>
          <w:szCs w:val="24"/>
        </w:rPr>
        <w:t xml:space="preserve">vysvětluje předsedkyně správní rady Nadačního fondu </w:t>
      </w:r>
      <w:r w:rsidR="7187778B" w:rsidRPr="2FEBB6F9">
        <w:rPr>
          <w:b/>
          <w:bCs/>
          <w:sz w:val="24"/>
          <w:szCs w:val="24"/>
        </w:rPr>
        <w:t>K</w:t>
      </w:r>
      <w:r w:rsidRPr="2FEBB6F9">
        <w:rPr>
          <w:b/>
          <w:bCs/>
          <w:sz w:val="24"/>
          <w:szCs w:val="24"/>
        </w:rPr>
        <w:t>oncertního sálu Petra Javůrková.</w:t>
      </w:r>
      <w:r w:rsidRPr="2FEBB6F9">
        <w:rPr>
          <w:sz w:val="24"/>
          <w:szCs w:val="24"/>
        </w:rPr>
        <w:t xml:space="preserve"> </w:t>
      </w:r>
      <w:r w:rsidR="4F3BD4FD" w:rsidRPr="2FEBB6F9">
        <w:rPr>
          <w:sz w:val="24"/>
          <w:szCs w:val="24"/>
        </w:rPr>
        <w:t>Průměrná částka, kterou noví členové v rámci říjnové výzvy přispěli byla 1 100 korun, samotné příspěvky se pak držely na škále od sto</w:t>
      </w:r>
      <w:r w:rsidR="35C6E16C" w:rsidRPr="2FEBB6F9">
        <w:rPr>
          <w:sz w:val="24"/>
          <w:szCs w:val="24"/>
        </w:rPr>
        <w:t>koruny</w:t>
      </w:r>
      <w:r w:rsidR="4F3BD4FD" w:rsidRPr="2FEBB6F9">
        <w:rPr>
          <w:sz w:val="24"/>
          <w:szCs w:val="24"/>
        </w:rPr>
        <w:t xml:space="preserve"> do dvaceti tisíc korun.</w:t>
      </w:r>
      <w:r w:rsidR="4F3BD4FD" w:rsidRPr="2FEBB6F9">
        <w:rPr>
          <w:i/>
          <w:iCs/>
          <w:sz w:val="24"/>
          <w:szCs w:val="24"/>
        </w:rPr>
        <w:t xml:space="preserve"> „</w:t>
      </w:r>
      <w:r w:rsidR="746E09A3" w:rsidRPr="2FEBB6F9">
        <w:rPr>
          <w:i/>
          <w:iCs/>
          <w:sz w:val="24"/>
          <w:szCs w:val="24"/>
        </w:rPr>
        <w:t>Říjnová výzva vynesla z příspěvků donátorů dohromady</w:t>
      </w:r>
      <w:r w:rsidR="10B2A714" w:rsidRPr="2FEBB6F9">
        <w:rPr>
          <w:i/>
          <w:iCs/>
          <w:sz w:val="24"/>
          <w:szCs w:val="24"/>
        </w:rPr>
        <w:t xml:space="preserve"> 380</w:t>
      </w:r>
      <w:r w:rsidR="3BABEF86" w:rsidRPr="2FEBB6F9">
        <w:rPr>
          <w:i/>
          <w:iCs/>
          <w:sz w:val="24"/>
          <w:szCs w:val="24"/>
        </w:rPr>
        <w:t xml:space="preserve"> tisíc </w:t>
      </w:r>
      <w:r w:rsidR="4F3BD4FD" w:rsidRPr="2FEBB6F9">
        <w:rPr>
          <w:i/>
          <w:iCs/>
          <w:sz w:val="24"/>
          <w:szCs w:val="24"/>
        </w:rPr>
        <w:t xml:space="preserve">korun,“ </w:t>
      </w:r>
      <w:r w:rsidR="35C6E16C" w:rsidRPr="2FEBB6F9">
        <w:rPr>
          <w:b/>
          <w:bCs/>
          <w:sz w:val="24"/>
          <w:szCs w:val="24"/>
        </w:rPr>
        <w:t xml:space="preserve">upřesňuje </w:t>
      </w:r>
      <w:r w:rsidR="4F3BD4FD" w:rsidRPr="2FEBB6F9">
        <w:rPr>
          <w:b/>
          <w:bCs/>
          <w:sz w:val="24"/>
          <w:szCs w:val="24"/>
        </w:rPr>
        <w:t xml:space="preserve">Javůrková. </w:t>
      </w:r>
    </w:p>
    <w:p w14:paraId="612E09B3" w14:textId="77777777" w:rsidR="00A7376A" w:rsidRDefault="00A7376A" w:rsidP="002E052E">
      <w:pPr>
        <w:ind w:left="-283" w:right="-324"/>
        <w:jc w:val="both"/>
        <w:rPr>
          <w:sz w:val="24"/>
          <w:szCs w:val="24"/>
        </w:rPr>
      </w:pPr>
    </w:p>
    <w:p w14:paraId="5E8A7091" w14:textId="47C41EB9" w:rsidR="00A7376A" w:rsidRDefault="01ECF516">
      <w:pPr>
        <w:ind w:left="-283" w:right="-324"/>
        <w:jc w:val="both"/>
        <w:rPr>
          <w:b/>
          <w:bCs/>
          <w:sz w:val="24"/>
          <w:szCs w:val="24"/>
        </w:rPr>
      </w:pPr>
      <w:r w:rsidRPr="2FEBB6F9">
        <w:rPr>
          <w:sz w:val="24"/>
          <w:szCs w:val="24"/>
        </w:rPr>
        <w:t xml:space="preserve">V </w:t>
      </w:r>
      <w:r w:rsidR="484405AB" w:rsidRPr="2FEBB6F9">
        <w:rPr>
          <w:sz w:val="24"/>
          <w:szCs w:val="24"/>
        </w:rPr>
        <w:t>průběhu podzimu</w:t>
      </w:r>
      <w:r w:rsidR="4F3BD4FD" w:rsidRPr="2FEBB6F9">
        <w:rPr>
          <w:sz w:val="24"/>
          <w:szCs w:val="24"/>
        </w:rPr>
        <w:t xml:space="preserve"> se však Nadačnímu fondu podařilo získat také dárce z oblasti firem, když se jeho součástí stala společnost CTP</w:t>
      </w:r>
      <w:r w:rsidR="34677F21" w:rsidRPr="2FEBB6F9">
        <w:rPr>
          <w:sz w:val="24"/>
          <w:szCs w:val="24"/>
        </w:rPr>
        <w:t xml:space="preserve"> Invest</w:t>
      </w:r>
      <w:r w:rsidR="4F3BD4FD" w:rsidRPr="2FEBB6F9">
        <w:rPr>
          <w:sz w:val="24"/>
          <w:szCs w:val="24"/>
        </w:rPr>
        <w:t xml:space="preserve">. </w:t>
      </w:r>
      <w:r w:rsidR="4F3BD4FD" w:rsidRPr="2FEBB6F9">
        <w:rPr>
          <w:i/>
          <w:iCs/>
          <w:sz w:val="24"/>
          <w:szCs w:val="24"/>
        </w:rPr>
        <w:t xml:space="preserve">„Je to první partner svého druhu, který do Nadačního fondu </w:t>
      </w:r>
      <w:r w:rsidR="73DDF599" w:rsidRPr="2FEBB6F9">
        <w:rPr>
          <w:i/>
          <w:iCs/>
          <w:sz w:val="24"/>
          <w:szCs w:val="24"/>
        </w:rPr>
        <w:t>K</w:t>
      </w:r>
      <w:r w:rsidR="4F3BD4FD" w:rsidRPr="2FEBB6F9">
        <w:rPr>
          <w:i/>
          <w:iCs/>
          <w:sz w:val="24"/>
          <w:szCs w:val="24"/>
        </w:rPr>
        <w:t xml:space="preserve">oncertního sálu </w:t>
      </w:r>
      <w:r w:rsidR="746E09A3" w:rsidRPr="2FEBB6F9">
        <w:rPr>
          <w:i/>
          <w:iCs/>
          <w:sz w:val="24"/>
          <w:szCs w:val="24"/>
        </w:rPr>
        <w:t xml:space="preserve">přispěl </w:t>
      </w:r>
      <w:r w:rsidR="4F3BD4FD" w:rsidRPr="2FEBB6F9">
        <w:rPr>
          <w:i/>
          <w:iCs/>
          <w:sz w:val="24"/>
          <w:szCs w:val="24"/>
        </w:rPr>
        <w:t xml:space="preserve">částkou </w:t>
      </w:r>
      <w:r w:rsidR="10B2A714" w:rsidRPr="2FEBB6F9">
        <w:rPr>
          <w:i/>
          <w:iCs/>
          <w:sz w:val="24"/>
          <w:szCs w:val="24"/>
        </w:rPr>
        <w:t>500.000</w:t>
      </w:r>
      <w:r w:rsidR="4F3BD4FD" w:rsidRPr="2FEBB6F9">
        <w:rPr>
          <w:i/>
          <w:iCs/>
          <w:sz w:val="24"/>
          <w:szCs w:val="24"/>
        </w:rPr>
        <w:t xml:space="preserve"> korun. Název společnosti bude v novém sále uveden na Zdi dárců jako jeden z trvalých symbolů podpory koncertního sálu, kultury, vzdělávání a filantropie,“ </w:t>
      </w:r>
      <w:r w:rsidR="35C6E16C" w:rsidRPr="2FEBB6F9">
        <w:rPr>
          <w:b/>
          <w:bCs/>
          <w:sz w:val="24"/>
          <w:szCs w:val="24"/>
        </w:rPr>
        <w:t xml:space="preserve">dodává </w:t>
      </w:r>
      <w:r w:rsidR="4F3BD4FD" w:rsidRPr="2FEBB6F9">
        <w:rPr>
          <w:b/>
          <w:bCs/>
          <w:sz w:val="24"/>
          <w:szCs w:val="24"/>
        </w:rPr>
        <w:t xml:space="preserve">Javůrková. </w:t>
      </w:r>
    </w:p>
    <w:p w14:paraId="701A91DA" w14:textId="77777777" w:rsidR="0058321D" w:rsidRDefault="0058321D" w:rsidP="002E052E">
      <w:pPr>
        <w:ind w:left="-283" w:right="-324"/>
        <w:jc w:val="both"/>
        <w:rPr>
          <w:b/>
          <w:bCs/>
          <w:sz w:val="24"/>
          <w:szCs w:val="24"/>
        </w:rPr>
      </w:pPr>
    </w:p>
    <w:p w14:paraId="1D98C15A" w14:textId="2878C2E2" w:rsidR="0059627B" w:rsidRPr="003602C0" w:rsidRDefault="00225A85" w:rsidP="003602C0">
      <w:pPr>
        <w:ind w:left="-283" w:right="-324"/>
        <w:jc w:val="both"/>
        <w:rPr>
          <w:b/>
          <w:bCs/>
          <w:sz w:val="24"/>
          <w:szCs w:val="24"/>
        </w:rPr>
      </w:pPr>
      <w:r w:rsidRPr="50CDAF0C">
        <w:rPr>
          <w:sz w:val="24"/>
          <w:szCs w:val="24"/>
        </w:rPr>
        <w:t xml:space="preserve">Společnost </w:t>
      </w:r>
      <w:r w:rsidR="0058321D" w:rsidRPr="50CDAF0C">
        <w:rPr>
          <w:sz w:val="24"/>
          <w:szCs w:val="24"/>
        </w:rPr>
        <w:t xml:space="preserve">CTP Invest je mezinárodní developerská společnost zabývající se výstavbou a pronájmem komerčních prostor, především průmyslových a logistických center a </w:t>
      </w:r>
      <w:r w:rsidR="0058321D" w:rsidRPr="50CDAF0C">
        <w:rPr>
          <w:sz w:val="24"/>
          <w:szCs w:val="24"/>
        </w:rPr>
        <w:lastRenderedPageBreak/>
        <w:t xml:space="preserve">kancelářských komplexů. </w:t>
      </w:r>
      <w:r w:rsidR="0058321D" w:rsidRPr="50CDAF0C">
        <w:rPr>
          <w:i/>
          <w:iCs/>
          <w:sz w:val="24"/>
          <w:szCs w:val="24"/>
        </w:rPr>
        <w:t>„V CTP dlouhodobě tvoříme architekturu, která dává smysl – je funkční, udržitelná a v souladu s prostředím, ve kterém působíme. Podpora projektu koncertního sálu v Ostravě je přirozeným pokračováním této filozofie. Věříme, že kvalitní architektura a silná kultura jsou základem živého a sebevědomého regionu, který má potenciál posouvat celou společnost,“</w:t>
      </w:r>
      <w:r w:rsidR="0058321D" w:rsidRPr="50CDAF0C">
        <w:rPr>
          <w:sz w:val="24"/>
          <w:szCs w:val="24"/>
        </w:rPr>
        <w:t xml:space="preserve"> </w:t>
      </w:r>
      <w:r w:rsidR="0058321D" w:rsidRPr="50CDAF0C">
        <w:rPr>
          <w:b/>
          <w:bCs/>
          <w:sz w:val="24"/>
          <w:szCs w:val="24"/>
        </w:rPr>
        <w:t xml:space="preserve">vysvětluje Petra </w:t>
      </w:r>
      <w:proofErr w:type="spellStart"/>
      <w:r w:rsidR="0058321D" w:rsidRPr="50CDAF0C">
        <w:rPr>
          <w:b/>
          <w:bCs/>
          <w:sz w:val="24"/>
          <w:szCs w:val="24"/>
        </w:rPr>
        <w:t>Pivovarová</w:t>
      </w:r>
      <w:proofErr w:type="spellEnd"/>
      <w:r w:rsidR="0058321D" w:rsidRPr="50CDAF0C">
        <w:rPr>
          <w:b/>
          <w:bCs/>
          <w:sz w:val="24"/>
          <w:szCs w:val="24"/>
        </w:rPr>
        <w:t xml:space="preserve">, </w:t>
      </w:r>
      <w:proofErr w:type="spellStart"/>
      <w:r w:rsidR="00A31CFE" w:rsidRPr="50CDAF0C">
        <w:rPr>
          <w:b/>
          <w:bCs/>
          <w:sz w:val="24"/>
          <w:szCs w:val="24"/>
        </w:rPr>
        <w:t>Head</w:t>
      </w:r>
      <w:proofErr w:type="spellEnd"/>
      <w:r w:rsidR="00A31CFE" w:rsidRPr="50CDAF0C">
        <w:rPr>
          <w:b/>
          <w:bCs/>
          <w:sz w:val="24"/>
          <w:szCs w:val="24"/>
        </w:rPr>
        <w:t xml:space="preserve"> </w:t>
      </w:r>
      <w:proofErr w:type="spellStart"/>
      <w:r w:rsidR="00A31CFE" w:rsidRPr="50CDAF0C">
        <w:rPr>
          <w:b/>
          <w:bCs/>
          <w:sz w:val="24"/>
          <w:szCs w:val="24"/>
        </w:rPr>
        <w:t>of</w:t>
      </w:r>
      <w:proofErr w:type="spellEnd"/>
      <w:r w:rsidR="00A31CFE" w:rsidRPr="50CDAF0C">
        <w:rPr>
          <w:b/>
          <w:bCs/>
          <w:sz w:val="24"/>
          <w:szCs w:val="24"/>
        </w:rPr>
        <w:t xml:space="preserve"> </w:t>
      </w:r>
      <w:proofErr w:type="spellStart"/>
      <w:r w:rsidR="00A31CFE" w:rsidRPr="50CDAF0C">
        <w:rPr>
          <w:b/>
          <w:bCs/>
          <w:sz w:val="24"/>
          <w:szCs w:val="24"/>
        </w:rPr>
        <w:t>Community</w:t>
      </w:r>
      <w:proofErr w:type="spellEnd"/>
      <w:r w:rsidR="00A31CFE" w:rsidRPr="50CDAF0C">
        <w:rPr>
          <w:b/>
          <w:bCs/>
          <w:sz w:val="24"/>
          <w:szCs w:val="24"/>
        </w:rPr>
        <w:t xml:space="preserve"> Management CZ</w:t>
      </w:r>
      <w:r w:rsidR="0058321D" w:rsidRPr="50CDAF0C">
        <w:rPr>
          <w:sz w:val="24"/>
          <w:szCs w:val="24"/>
        </w:rPr>
        <w:t>.</w:t>
      </w:r>
    </w:p>
    <w:p w14:paraId="5A206FE1" w14:textId="77777777" w:rsidR="003602C0" w:rsidRDefault="003602C0" w:rsidP="003602C0">
      <w:pPr>
        <w:ind w:right="-324"/>
        <w:rPr>
          <w:b/>
          <w:bCs/>
          <w:sz w:val="24"/>
          <w:szCs w:val="24"/>
        </w:rPr>
      </w:pPr>
    </w:p>
    <w:p w14:paraId="22C3E134" w14:textId="5B8301DC" w:rsidR="0059627B" w:rsidRPr="0059627B" w:rsidRDefault="0059627B" w:rsidP="0059627B">
      <w:pPr>
        <w:ind w:left="-283" w:right="-324"/>
        <w:jc w:val="both"/>
        <w:rPr>
          <w:sz w:val="24"/>
          <w:szCs w:val="24"/>
        </w:rPr>
      </w:pPr>
      <w:r w:rsidRPr="50CDAF0C">
        <w:rPr>
          <w:sz w:val="24"/>
          <w:szCs w:val="24"/>
        </w:rPr>
        <w:t xml:space="preserve">Nadační fond je i nadále otevřen drobným dárcům i partnerům z oblasti byznysu. Možnosti partnerství naleznete </w:t>
      </w:r>
      <w:hyperlink r:id="rId9">
        <w:r w:rsidRPr="50CDAF0C">
          <w:rPr>
            <w:rStyle w:val="Hypertextovodkaz"/>
            <w:sz w:val="24"/>
            <w:szCs w:val="24"/>
          </w:rPr>
          <w:t>na webu koncertního sálu.</w:t>
        </w:r>
      </w:hyperlink>
    </w:p>
    <w:p w14:paraId="77130ED4" w14:textId="77777777" w:rsidR="0059627B" w:rsidRDefault="0059627B" w:rsidP="0059627B">
      <w:pPr>
        <w:ind w:left="-283" w:right="-324"/>
        <w:jc w:val="both"/>
        <w:rPr>
          <w:b/>
          <w:bCs/>
          <w:sz w:val="24"/>
          <w:szCs w:val="24"/>
        </w:rPr>
      </w:pPr>
    </w:p>
    <w:p w14:paraId="2F518674" w14:textId="6C329151" w:rsidR="00142E2F" w:rsidRPr="0059627B" w:rsidRDefault="00987B67" w:rsidP="0059627B">
      <w:pPr>
        <w:ind w:left="-283" w:right="-324"/>
        <w:jc w:val="both"/>
        <w:rPr>
          <w:sz w:val="24"/>
          <w:szCs w:val="24"/>
        </w:rPr>
      </w:pPr>
      <w:r w:rsidRPr="00A7376A">
        <w:rPr>
          <w:sz w:val="24"/>
          <w:szCs w:val="24"/>
        </w:rPr>
        <w:t>Nový koncertní sál světových</w:t>
      </w:r>
      <w:r w:rsidR="007D30CB" w:rsidRPr="00A7376A">
        <w:rPr>
          <w:sz w:val="24"/>
          <w:szCs w:val="24"/>
        </w:rPr>
        <w:t xml:space="preserve"> architektonických a akustických</w:t>
      </w:r>
      <w:r w:rsidRPr="00A7376A">
        <w:rPr>
          <w:sz w:val="24"/>
          <w:szCs w:val="24"/>
        </w:rPr>
        <w:t xml:space="preserve"> parametrů, který poskytne zázemí nejen Janáčkově filharmonii Ostrava, se má pro návštěvníky otevřít v roce 202</w:t>
      </w:r>
      <w:r w:rsidR="00142E2F" w:rsidRPr="00A7376A">
        <w:rPr>
          <w:sz w:val="24"/>
          <w:szCs w:val="24"/>
        </w:rPr>
        <w:t>8</w:t>
      </w:r>
      <w:r w:rsidRPr="00A7376A">
        <w:rPr>
          <w:sz w:val="24"/>
          <w:szCs w:val="24"/>
        </w:rPr>
        <w:t xml:space="preserve">. Novostavba, navržená americkým </w:t>
      </w:r>
      <w:r w:rsidR="007D30CB" w:rsidRPr="00A7376A">
        <w:rPr>
          <w:sz w:val="24"/>
          <w:szCs w:val="24"/>
        </w:rPr>
        <w:t xml:space="preserve">studiem </w:t>
      </w:r>
      <w:r w:rsidRPr="00A7376A">
        <w:rPr>
          <w:sz w:val="24"/>
          <w:szCs w:val="24"/>
        </w:rPr>
        <w:t>architekt</w:t>
      </w:r>
      <w:r w:rsidR="007D30CB" w:rsidRPr="00A7376A">
        <w:rPr>
          <w:sz w:val="24"/>
          <w:szCs w:val="24"/>
        </w:rPr>
        <w:t>a</w:t>
      </w:r>
      <w:r w:rsidRPr="00A7376A">
        <w:rPr>
          <w:sz w:val="24"/>
          <w:szCs w:val="24"/>
        </w:rPr>
        <w:t xml:space="preserve"> Stevena </w:t>
      </w:r>
      <w:proofErr w:type="spellStart"/>
      <w:r w:rsidRPr="00A7376A">
        <w:rPr>
          <w:sz w:val="24"/>
          <w:szCs w:val="24"/>
        </w:rPr>
        <w:t>Holla</w:t>
      </w:r>
      <w:proofErr w:type="spellEnd"/>
      <w:r w:rsidRPr="00A7376A">
        <w:rPr>
          <w:sz w:val="24"/>
          <w:szCs w:val="24"/>
        </w:rPr>
        <w:t xml:space="preserve">, bude propojena se zrekonstruovanou budovou Domu kultury města Ostravy a vytvoří tak moderní kulturní </w:t>
      </w:r>
      <w:r w:rsidR="007D30CB" w:rsidRPr="00A7376A">
        <w:rPr>
          <w:sz w:val="24"/>
          <w:szCs w:val="24"/>
        </w:rPr>
        <w:t>komplex</w:t>
      </w:r>
      <w:r w:rsidR="006463B9" w:rsidRPr="00A7376A">
        <w:rPr>
          <w:sz w:val="24"/>
          <w:szCs w:val="24"/>
        </w:rPr>
        <w:t xml:space="preserve">, jež dosud nemá v tuzemsku obdoby. Návštěvníci se mohou těšit na nový koncertní sál s kapacitou 1 300 míst, komorní sál pro 515 diváků, divadelní sál o kapacitě 490 míst, edukační centrum, nahrávací studio, restauraci i kavárny. Nově vzniklý kulturní komplex pak bude také sídlem Janáčkovy filharmonie Ostrava, jejího stočlenného orchestru i dalších pracovníků. Atraktivita jedinečné stavby má do Ostravy přilákat špičkové orchestry a sólisty a má nabídnout široké možnosti kulturního vyžití. </w:t>
      </w:r>
    </w:p>
    <w:p w14:paraId="659FE508" w14:textId="77777777" w:rsidR="00142E2F" w:rsidRDefault="00142E2F" w:rsidP="00142E2F">
      <w:pPr>
        <w:pStyle w:val="Normlnweb"/>
        <w:spacing w:before="240" w:beforeAutospacing="0" w:after="240" w:afterAutospacing="0"/>
        <w:ind w:left="-283" w:right="-324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Kontakt: </w:t>
      </w:r>
    </w:p>
    <w:p w14:paraId="42225C64" w14:textId="7E47AE08" w:rsidR="00142E2F" w:rsidRPr="008E7135" w:rsidRDefault="00142E2F" w:rsidP="7D945E03">
      <w:pPr>
        <w:pStyle w:val="Normlnweb"/>
        <w:spacing w:before="240" w:beforeAutospacing="0" w:after="240" w:afterAutospacing="0"/>
        <w:ind w:left="-283" w:right="-324"/>
      </w:pPr>
      <w:r w:rsidRPr="7D945E03">
        <w:rPr>
          <w:rFonts w:ascii="Arial" w:hAnsi="Arial" w:cs="Arial"/>
          <w:b/>
          <w:bCs/>
          <w:color w:val="000000" w:themeColor="text1"/>
          <w:sz w:val="22"/>
          <w:szCs w:val="22"/>
        </w:rPr>
        <w:t>Eva Horáková</w:t>
      </w:r>
      <w:r w:rsidRPr="7D945E0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hyperlink r:id="rId10">
        <w:r w:rsidRPr="7D945E03">
          <w:rPr>
            <w:rStyle w:val="Hypertextovodkaz"/>
            <w:rFonts w:ascii="Arial" w:hAnsi="Arial" w:cs="Arial"/>
            <w:sz w:val="22"/>
            <w:szCs w:val="22"/>
          </w:rPr>
          <w:t>horakova@koncertnisal.cz</w:t>
        </w:r>
      </w:hyperlink>
      <w:r w:rsidRPr="7D945E03">
        <w:rPr>
          <w:rFonts w:ascii="Arial" w:hAnsi="Arial" w:cs="Arial"/>
          <w:color w:val="000000" w:themeColor="text1"/>
          <w:sz w:val="22"/>
          <w:szCs w:val="22"/>
        </w:rPr>
        <w:t> / 602423565 </w:t>
      </w:r>
      <w:r>
        <w:br/>
      </w:r>
      <w:r w:rsidR="051026CE" w:rsidRPr="7D945E03">
        <w:rPr>
          <w:rFonts w:ascii="Arial" w:hAnsi="Arial" w:cs="Arial"/>
          <w:color w:val="000000" w:themeColor="text1"/>
          <w:sz w:val="22"/>
          <w:szCs w:val="22"/>
        </w:rPr>
        <w:t>marketingová manažerka DKMO s.r.o.</w:t>
      </w:r>
      <w:r>
        <w:br/>
      </w:r>
      <w:r w:rsidRPr="7D945E03">
        <w:rPr>
          <w:rFonts w:ascii="Arial" w:hAnsi="Arial" w:cs="Arial"/>
          <w:color w:val="000000" w:themeColor="text1"/>
          <w:sz w:val="22"/>
          <w:szCs w:val="22"/>
        </w:rPr>
        <w:t>www.koncertnisal.cz</w:t>
      </w:r>
    </w:p>
    <w:p w14:paraId="4C4831AA" w14:textId="77777777" w:rsidR="008D6D77" w:rsidRDefault="008D6D77" w:rsidP="00924ACC">
      <w:pPr>
        <w:spacing w:before="240" w:after="240"/>
        <w:ind w:left="-283" w:right="-324"/>
        <w:jc w:val="both"/>
      </w:pPr>
    </w:p>
    <w:p w14:paraId="2BF5A963" w14:textId="77777777" w:rsidR="00051546" w:rsidRDefault="00051546">
      <w:pPr>
        <w:pStyle w:val="Nadpis1"/>
        <w:ind w:left="-283" w:right="-324"/>
        <w:rPr>
          <w:sz w:val="28"/>
          <w:szCs w:val="28"/>
        </w:rPr>
      </w:pPr>
      <w:bookmarkStart w:id="2" w:name="_agdojltm2utl" w:colFirst="0" w:colLast="0"/>
      <w:bookmarkStart w:id="3" w:name="_j9nfrpps9thm" w:colFirst="0" w:colLast="0"/>
      <w:bookmarkStart w:id="4" w:name="_p3hfo2e77ul7" w:colFirst="0" w:colLast="0"/>
      <w:bookmarkEnd w:id="2"/>
      <w:bookmarkEnd w:id="3"/>
      <w:bookmarkEnd w:id="4"/>
    </w:p>
    <w:p w14:paraId="0873792B" w14:textId="77777777" w:rsidR="00051546" w:rsidRDefault="00051546">
      <w:pPr>
        <w:ind w:left="-283" w:right="-324"/>
      </w:pPr>
    </w:p>
    <w:sectPr w:rsidR="0005154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546"/>
    <w:rsid w:val="00000B83"/>
    <w:rsid w:val="00051546"/>
    <w:rsid w:val="000550A8"/>
    <w:rsid w:val="0006658B"/>
    <w:rsid w:val="00085D9B"/>
    <w:rsid w:val="000C23DC"/>
    <w:rsid w:val="000F4E8B"/>
    <w:rsid w:val="00125351"/>
    <w:rsid w:val="00136B90"/>
    <w:rsid w:val="00142E2F"/>
    <w:rsid w:val="001534CA"/>
    <w:rsid w:val="001D0265"/>
    <w:rsid w:val="001F709F"/>
    <w:rsid w:val="00200850"/>
    <w:rsid w:val="0020294E"/>
    <w:rsid w:val="00225A85"/>
    <w:rsid w:val="002567A0"/>
    <w:rsid w:val="0025684B"/>
    <w:rsid w:val="002D093C"/>
    <w:rsid w:val="002E052E"/>
    <w:rsid w:val="002F7BF3"/>
    <w:rsid w:val="00341CAC"/>
    <w:rsid w:val="003602C0"/>
    <w:rsid w:val="003605F5"/>
    <w:rsid w:val="003630C4"/>
    <w:rsid w:val="003873A3"/>
    <w:rsid w:val="003952C3"/>
    <w:rsid w:val="003E41B8"/>
    <w:rsid w:val="00437AAE"/>
    <w:rsid w:val="004461CB"/>
    <w:rsid w:val="00473185"/>
    <w:rsid w:val="00477A67"/>
    <w:rsid w:val="0048108C"/>
    <w:rsid w:val="00492E97"/>
    <w:rsid w:val="004AD0A9"/>
    <w:rsid w:val="004B5640"/>
    <w:rsid w:val="00522F41"/>
    <w:rsid w:val="005231A9"/>
    <w:rsid w:val="0055247A"/>
    <w:rsid w:val="00581D7A"/>
    <w:rsid w:val="0058321D"/>
    <w:rsid w:val="0059627B"/>
    <w:rsid w:val="005C5E57"/>
    <w:rsid w:val="005D7388"/>
    <w:rsid w:val="006463B9"/>
    <w:rsid w:val="00677137"/>
    <w:rsid w:val="00682C00"/>
    <w:rsid w:val="006B0588"/>
    <w:rsid w:val="006F4A81"/>
    <w:rsid w:val="00742093"/>
    <w:rsid w:val="0076686D"/>
    <w:rsid w:val="00796EA0"/>
    <w:rsid w:val="007B2A03"/>
    <w:rsid w:val="007D30CB"/>
    <w:rsid w:val="007D659E"/>
    <w:rsid w:val="008425F4"/>
    <w:rsid w:val="008427C6"/>
    <w:rsid w:val="008D6D77"/>
    <w:rsid w:val="008F3984"/>
    <w:rsid w:val="00907326"/>
    <w:rsid w:val="0091409A"/>
    <w:rsid w:val="00924ACC"/>
    <w:rsid w:val="009840BA"/>
    <w:rsid w:val="00987B67"/>
    <w:rsid w:val="00A26429"/>
    <w:rsid w:val="00A31CFE"/>
    <w:rsid w:val="00A33DBA"/>
    <w:rsid w:val="00A37E41"/>
    <w:rsid w:val="00A7376A"/>
    <w:rsid w:val="00A76C4E"/>
    <w:rsid w:val="00AF0CDA"/>
    <w:rsid w:val="00B97486"/>
    <w:rsid w:val="00BB5C33"/>
    <w:rsid w:val="00BC2F38"/>
    <w:rsid w:val="00C86DBB"/>
    <w:rsid w:val="00CC3844"/>
    <w:rsid w:val="00CD2A2E"/>
    <w:rsid w:val="00CE4FE9"/>
    <w:rsid w:val="00D75370"/>
    <w:rsid w:val="00D923AF"/>
    <w:rsid w:val="00D92D86"/>
    <w:rsid w:val="00DF050E"/>
    <w:rsid w:val="00E65C8C"/>
    <w:rsid w:val="00E85E22"/>
    <w:rsid w:val="00EC7F52"/>
    <w:rsid w:val="00ED6309"/>
    <w:rsid w:val="00EF20F7"/>
    <w:rsid w:val="00F63527"/>
    <w:rsid w:val="00F86C7C"/>
    <w:rsid w:val="01ECF516"/>
    <w:rsid w:val="03B3CBB3"/>
    <w:rsid w:val="051026CE"/>
    <w:rsid w:val="05AD086D"/>
    <w:rsid w:val="0748BB44"/>
    <w:rsid w:val="085F5B2E"/>
    <w:rsid w:val="0D3F4352"/>
    <w:rsid w:val="0EB71341"/>
    <w:rsid w:val="10B2A714"/>
    <w:rsid w:val="16332F35"/>
    <w:rsid w:val="22E0BD33"/>
    <w:rsid w:val="25C15DFB"/>
    <w:rsid w:val="2A6B8014"/>
    <w:rsid w:val="2BB3EEA0"/>
    <w:rsid w:val="2FEBB6F9"/>
    <w:rsid w:val="307AEED9"/>
    <w:rsid w:val="3298017D"/>
    <w:rsid w:val="34213657"/>
    <w:rsid w:val="34677F21"/>
    <w:rsid w:val="34853191"/>
    <w:rsid w:val="35101EB9"/>
    <w:rsid w:val="35C6E16C"/>
    <w:rsid w:val="3A6CE985"/>
    <w:rsid w:val="3AC69AEC"/>
    <w:rsid w:val="3BABEF86"/>
    <w:rsid w:val="40F8A6A4"/>
    <w:rsid w:val="410BA465"/>
    <w:rsid w:val="418036A7"/>
    <w:rsid w:val="41E0B5A8"/>
    <w:rsid w:val="4828695F"/>
    <w:rsid w:val="484405AB"/>
    <w:rsid w:val="499B4B6F"/>
    <w:rsid w:val="4A5DBA06"/>
    <w:rsid w:val="4C67F5FA"/>
    <w:rsid w:val="4F3BD4FD"/>
    <w:rsid w:val="50CDAF0C"/>
    <w:rsid w:val="549BAD7B"/>
    <w:rsid w:val="5782D08D"/>
    <w:rsid w:val="6069608C"/>
    <w:rsid w:val="623435EE"/>
    <w:rsid w:val="6278A5B6"/>
    <w:rsid w:val="6446BB83"/>
    <w:rsid w:val="64D14E73"/>
    <w:rsid w:val="6994CCD1"/>
    <w:rsid w:val="6A8B0012"/>
    <w:rsid w:val="6C0FA86C"/>
    <w:rsid w:val="6CF0625D"/>
    <w:rsid w:val="6EF8ED36"/>
    <w:rsid w:val="7187778B"/>
    <w:rsid w:val="72EAF021"/>
    <w:rsid w:val="73D405E9"/>
    <w:rsid w:val="73DDF599"/>
    <w:rsid w:val="746E09A3"/>
    <w:rsid w:val="79C5BE2F"/>
    <w:rsid w:val="7C584CE4"/>
    <w:rsid w:val="7D94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A976"/>
  <w15:docId w15:val="{6E13CB56-5A0C-4C65-9EA0-10A89EB8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05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052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D6D7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D6D7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14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Revize">
    <w:name w:val="Revision"/>
    <w:hidden/>
    <w:uiPriority w:val="99"/>
    <w:semiHidden/>
    <w:rsid w:val="006F4A81"/>
    <w:pPr>
      <w:spacing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2029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ncertnisal.cz/nadacni-fond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horakova@koncertnisal.cz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koncertnisal.cz/nadacni-fo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fa7130-04ba-4ec7-a432-d078b766c60d" xsi:nil="true"/>
    <lcf76f155ced4ddcb4097134ff3c332f xmlns="fc82f5f5-e744-4ddc-bd16-1a23cba100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399964A0844140AE39890944B73F86" ma:contentTypeVersion="12" ma:contentTypeDescription="Vytvoří nový dokument" ma:contentTypeScope="" ma:versionID="b72b0b2b028620b777bc8e5803aa65d5">
  <xsd:schema xmlns:xsd="http://www.w3.org/2001/XMLSchema" xmlns:xs="http://www.w3.org/2001/XMLSchema" xmlns:p="http://schemas.microsoft.com/office/2006/metadata/properties" xmlns:ns2="fc82f5f5-e744-4ddc-bd16-1a23cba10064" xmlns:ns3="07fa7130-04ba-4ec7-a432-d078b766c60d" targetNamespace="http://schemas.microsoft.com/office/2006/metadata/properties" ma:root="true" ma:fieldsID="a8b78b728b20493e0095867aa238cda1" ns2:_="" ns3:_="">
    <xsd:import namespace="fc82f5f5-e744-4ddc-bd16-1a23cba10064"/>
    <xsd:import namespace="07fa7130-04ba-4ec7-a432-d078b766c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2f5f5-e744-4ddc-bd16-1a23cba10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d2b631b1-4179-45b0-a985-96f285a758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a7130-04ba-4ec7-a432-d078b766c60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a98390a-d996-4a47-a75a-c0018930efa4}" ma:internalName="TaxCatchAll" ma:showField="CatchAllData" ma:web="07fa7130-04ba-4ec7-a432-d078b766c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841B16-41D0-41F2-9AB7-0D84693DD945}">
  <ds:schemaRefs>
    <ds:schemaRef ds:uri="http://schemas.microsoft.com/office/2006/metadata/properties"/>
    <ds:schemaRef ds:uri="http://schemas.microsoft.com/office/infopath/2007/PartnerControls"/>
    <ds:schemaRef ds:uri="07fa7130-04ba-4ec7-a432-d078b766c60d"/>
    <ds:schemaRef ds:uri="fc82f5f5-e744-4ddc-bd16-1a23cba10064"/>
  </ds:schemaRefs>
</ds:datastoreItem>
</file>

<file path=customXml/itemProps2.xml><?xml version="1.0" encoding="utf-8"?>
<ds:datastoreItem xmlns:ds="http://schemas.openxmlformats.org/officeDocument/2006/customXml" ds:itemID="{308886E8-C12D-476D-BAE6-53944EAA78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24F6A-17DE-4585-9739-CAC9E514D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2f5f5-e744-4ddc-bd16-1a23cba10064"/>
    <ds:schemaRef ds:uri="07fa7130-04ba-4ec7-a432-d078b766c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574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Merendová</dc:creator>
  <cp:lastModifiedBy>Horáková Eva</cp:lastModifiedBy>
  <cp:revision>9</cp:revision>
  <cp:lastPrinted>2025-12-01T07:06:00Z</cp:lastPrinted>
  <dcterms:created xsi:type="dcterms:W3CDTF">2025-12-01T07:04:00Z</dcterms:created>
  <dcterms:modified xsi:type="dcterms:W3CDTF">2025-12-01T07:35:00Z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0x010100B5399964A0844140AE39890944B73F86</vt:lpwstr>
  </property>
  <property fmtid="{D5CDD505-2E9C-101B-9397-08002B2CF9AE}" pid="3" name="MediaServiceImageTags">
    <vt:lpwstr/>
  </property>
</Properties>
</file>