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94338" w14:textId="582E0E78" w:rsidR="00925C88"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Datum</w:t>
      </w:r>
      <w:r w:rsidRPr="00FC2DE8">
        <w:rPr>
          <w:rFonts w:ascii="Georgia" w:hAnsi="Georgia" w:cs="Arial"/>
          <w:sz w:val="20"/>
          <w:szCs w:val="20"/>
        </w:rPr>
        <w:tab/>
      </w:r>
      <w:r w:rsidR="00565330" w:rsidRPr="00FC2DE8">
        <w:rPr>
          <w:rFonts w:ascii="Georgia" w:hAnsi="Georgia" w:cs="Arial"/>
          <w:sz w:val="20"/>
          <w:szCs w:val="20"/>
        </w:rPr>
        <w:tab/>
      </w:r>
      <w:r w:rsidR="00777E72">
        <w:rPr>
          <w:rFonts w:ascii="Georgia" w:hAnsi="Georgia" w:cs="Arial"/>
          <w:sz w:val="20"/>
          <w:szCs w:val="20"/>
        </w:rPr>
        <w:t>27. února</w:t>
      </w:r>
      <w:r w:rsidR="00A013E2">
        <w:rPr>
          <w:rFonts w:ascii="Georgia" w:hAnsi="Georgia" w:cs="Arial"/>
          <w:sz w:val="20"/>
          <w:szCs w:val="20"/>
        </w:rPr>
        <w:t xml:space="preserve"> 2024</w:t>
      </w:r>
    </w:p>
    <w:p w14:paraId="14E45F50"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Místo</w:t>
      </w:r>
      <w:r w:rsidRPr="00FC2DE8">
        <w:rPr>
          <w:rFonts w:ascii="Georgia" w:hAnsi="Georgia" w:cs="Arial"/>
          <w:sz w:val="20"/>
          <w:szCs w:val="20"/>
        </w:rPr>
        <w:tab/>
      </w:r>
      <w:r w:rsidR="00565330" w:rsidRPr="00FC2DE8">
        <w:rPr>
          <w:rFonts w:ascii="Georgia" w:hAnsi="Georgia" w:cs="Arial"/>
          <w:sz w:val="20"/>
          <w:szCs w:val="20"/>
        </w:rPr>
        <w:tab/>
      </w:r>
      <w:r w:rsidR="008E599C" w:rsidRPr="00FC2DE8">
        <w:rPr>
          <w:rFonts w:ascii="Georgia" w:hAnsi="Georgia" w:cs="Arial"/>
          <w:sz w:val="20"/>
          <w:szCs w:val="20"/>
        </w:rPr>
        <w:t>Ostrava</w:t>
      </w:r>
    </w:p>
    <w:p w14:paraId="18293ABC"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Vypracoval</w:t>
      </w:r>
      <w:r w:rsidR="00663908">
        <w:rPr>
          <w:rFonts w:ascii="Georgia" w:hAnsi="Georgia" w:cs="Arial"/>
          <w:sz w:val="20"/>
          <w:szCs w:val="20"/>
        </w:rPr>
        <w:t>a</w:t>
      </w:r>
      <w:r w:rsidRPr="00FC2DE8">
        <w:rPr>
          <w:rFonts w:ascii="Georgia" w:hAnsi="Georgia" w:cs="Arial"/>
          <w:sz w:val="20"/>
          <w:szCs w:val="20"/>
        </w:rPr>
        <w:tab/>
      </w:r>
      <w:r w:rsidR="00ED0AE1" w:rsidRPr="00FC2DE8">
        <w:rPr>
          <w:rFonts w:ascii="Georgia" w:hAnsi="Georgia" w:cs="Arial"/>
          <w:sz w:val="20"/>
          <w:szCs w:val="20"/>
        </w:rPr>
        <w:tab/>
      </w:r>
      <w:r w:rsidR="00010145">
        <w:rPr>
          <w:rFonts w:ascii="Georgia" w:hAnsi="Georgia" w:cs="Arial"/>
          <w:sz w:val="20"/>
          <w:szCs w:val="20"/>
        </w:rPr>
        <w:t>Gabriela Pokorná, tisková mluvčí</w:t>
      </w:r>
    </w:p>
    <w:p w14:paraId="00BEFA65"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Telefon</w:t>
      </w:r>
      <w:r w:rsidRPr="00FC2DE8">
        <w:rPr>
          <w:rFonts w:ascii="Georgia" w:hAnsi="Georgia" w:cs="Arial"/>
          <w:sz w:val="20"/>
          <w:szCs w:val="20"/>
        </w:rPr>
        <w:tab/>
      </w:r>
      <w:r w:rsidR="00565330" w:rsidRPr="00FC2DE8">
        <w:rPr>
          <w:rFonts w:ascii="Georgia" w:hAnsi="Georgia" w:cs="Arial"/>
          <w:sz w:val="20"/>
          <w:szCs w:val="20"/>
        </w:rPr>
        <w:tab/>
      </w:r>
      <w:r w:rsidR="00F624ED" w:rsidRPr="00FC2DE8">
        <w:rPr>
          <w:rFonts w:ascii="Georgia" w:hAnsi="Georgia" w:cs="Arial"/>
          <w:sz w:val="20"/>
          <w:szCs w:val="20"/>
        </w:rPr>
        <w:t>599 442</w:t>
      </w:r>
      <w:r w:rsidR="0063624A" w:rsidRPr="00FC2DE8">
        <w:rPr>
          <w:rFonts w:ascii="Georgia" w:hAnsi="Georgia" w:cs="Arial"/>
          <w:sz w:val="20"/>
          <w:szCs w:val="20"/>
        </w:rPr>
        <w:t> </w:t>
      </w:r>
      <w:r w:rsidR="00F624ED" w:rsidRPr="00FC2DE8">
        <w:rPr>
          <w:rFonts w:ascii="Georgia" w:hAnsi="Georgia" w:cs="Arial"/>
          <w:sz w:val="20"/>
          <w:szCs w:val="20"/>
        </w:rPr>
        <w:t>28</w:t>
      </w:r>
      <w:r w:rsidR="00010145">
        <w:rPr>
          <w:rFonts w:ascii="Georgia" w:hAnsi="Georgia" w:cs="Arial"/>
          <w:sz w:val="20"/>
          <w:szCs w:val="20"/>
        </w:rPr>
        <w:t>5</w:t>
      </w:r>
    </w:p>
    <w:p w14:paraId="39989BBB" w14:textId="77777777" w:rsidR="008602DB" w:rsidRPr="00FC2DE8" w:rsidRDefault="008602DB" w:rsidP="00ED0AE1">
      <w:pPr>
        <w:tabs>
          <w:tab w:val="left" w:pos="1620"/>
        </w:tabs>
        <w:spacing w:line="360" w:lineRule="auto"/>
        <w:rPr>
          <w:rFonts w:ascii="Georgia" w:hAnsi="Georgia" w:cs="Arial"/>
          <w:sz w:val="20"/>
          <w:szCs w:val="20"/>
        </w:rPr>
      </w:pPr>
      <w:r w:rsidRPr="00FC2DE8">
        <w:rPr>
          <w:rFonts w:ascii="Georgia" w:hAnsi="Georgia" w:cs="Arial"/>
          <w:sz w:val="20"/>
          <w:szCs w:val="20"/>
        </w:rPr>
        <w:t>E-mail</w:t>
      </w:r>
      <w:r w:rsidRPr="00FC2DE8">
        <w:rPr>
          <w:rFonts w:ascii="Georgia" w:hAnsi="Georgia" w:cs="Arial"/>
          <w:sz w:val="20"/>
          <w:szCs w:val="20"/>
        </w:rPr>
        <w:tab/>
      </w:r>
      <w:r w:rsidR="00565330" w:rsidRPr="00FC2DE8">
        <w:rPr>
          <w:rFonts w:ascii="Georgia" w:hAnsi="Georgia" w:cs="Arial"/>
          <w:sz w:val="20"/>
          <w:szCs w:val="20"/>
        </w:rPr>
        <w:tab/>
      </w:r>
      <w:r w:rsidR="00010145">
        <w:rPr>
          <w:rFonts w:ascii="Georgia" w:hAnsi="Georgia" w:cs="Arial"/>
          <w:sz w:val="20"/>
          <w:szCs w:val="20"/>
        </w:rPr>
        <w:t>g</w:t>
      </w:r>
      <w:r w:rsidR="00CB1233">
        <w:rPr>
          <w:rFonts w:ascii="Georgia" w:hAnsi="Georgia" w:cs="Arial"/>
          <w:sz w:val="20"/>
          <w:szCs w:val="20"/>
        </w:rPr>
        <w:t>abriela.</w:t>
      </w:r>
      <w:r w:rsidR="00010145">
        <w:rPr>
          <w:rFonts w:ascii="Georgia" w:hAnsi="Georgia" w:cs="Arial"/>
          <w:sz w:val="20"/>
          <w:szCs w:val="20"/>
        </w:rPr>
        <w:t>pokorna</w:t>
      </w:r>
      <w:r w:rsidR="00740979" w:rsidRPr="00FC2DE8">
        <w:rPr>
          <w:rFonts w:ascii="Georgia" w:hAnsi="Georgia" w:cs="Arial"/>
          <w:sz w:val="20"/>
          <w:szCs w:val="20"/>
        </w:rPr>
        <w:t>@ostrava.cz</w:t>
      </w:r>
    </w:p>
    <w:p w14:paraId="2E9B20C3" w14:textId="77777777" w:rsidR="00AA0C31" w:rsidRDefault="00AA0C31" w:rsidP="00ED0AE1">
      <w:pPr>
        <w:pStyle w:val="JVS1"/>
        <w:rPr>
          <w:rFonts w:ascii="Georgia" w:hAnsi="Georgia"/>
          <w:sz w:val="16"/>
          <w:szCs w:val="16"/>
        </w:rPr>
      </w:pPr>
    </w:p>
    <w:p w14:paraId="1044B741" w14:textId="77777777" w:rsidR="004F4752" w:rsidRPr="00320DAD" w:rsidRDefault="004F4752" w:rsidP="00ED0AE1">
      <w:pPr>
        <w:pStyle w:val="JVS1"/>
        <w:rPr>
          <w:rFonts w:ascii="Georgia" w:hAnsi="Georgia"/>
          <w:sz w:val="16"/>
          <w:szCs w:val="16"/>
        </w:rPr>
      </w:pPr>
    </w:p>
    <w:p w14:paraId="337C14E1" w14:textId="77777777" w:rsidR="00350A0D" w:rsidRPr="00402CCB" w:rsidRDefault="00D32F4E" w:rsidP="00402CCB">
      <w:pPr>
        <w:pStyle w:val="JVS1"/>
        <w:rPr>
          <w:rFonts w:ascii="Georgia" w:hAnsi="Georgia"/>
          <w:sz w:val="36"/>
          <w:szCs w:val="36"/>
        </w:rPr>
      </w:pPr>
      <w:r w:rsidRPr="006A0F21">
        <w:rPr>
          <w:rFonts w:ascii="Georgia" w:hAnsi="Georgia"/>
          <w:sz w:val="36"/>
          <w:szCs w:val="36"/>
        </w:rPr>
        <w:t>TISKOVÁ ZPRÁVA</w:t>
      </w:r>
      <w:r w:rsidR="00777E72" w:rsidRPr="00402CCB">
        <w:rPr>
          <w:rFonts w:ascii="Georgia" w:hAnsi="Georgia"/>
          <w:sz w:val="36"/>
          <w:szCs w:val="36"/>
        </w:rPr>
        <w:t xml:space="preserve"> </w:t>
      </w:r>
    </w:p>
    <w:p w14:paraId="56A3ED5E" w14:textId="77777777" w:rsidR="00350A0D" w:rsidRDefault="00350A0D" w:rsidP="00777E72">
      <w:pPr>
        <w:jc w:val="both"/>
        <w:rPr>
          <w:rFonts w:ascii="Georgia" w:hAnsi="Georgia"/>
          <w:b/>
          <w:bCs/>
          <w:sz w:val="22"/>
          <w:szCs w:val="22"/>
        </w:rPr>
      </w:pPr>
    </w:p>
    <w:p w14:paraId="069CEE69" w14:textId="3A39CE16" w:rsidR="00777E72" w:rsidRPr="00F8104A" w:rsidRDefault="00777E72" w:rsidP="00777E72">
      <w:pPr>
        <w:jc w:val="both"/>
        <w:rPr>
          <w:rFonts w:ascii="Georgia" w:hAnsi="Georgia"/>
          <w:b/>
          <w:bCs/>
          <w:sz w:val="22"/>
          <w:szCs w:val="22"/>
        </w:rPr>
      </w:pPr>
      <w:r w:rsidRPr="00F8104A">
        <w:rPr>
          <w:rFonts w:ascii="Georgia" w:hAnsi="Georgia"/>
          <w:b/>
          <w:bCs/>
          <w:sz w:val="22"/>
          <w:szCs w:val="22"/>
        </w:rPr>
        <w:t xml:space="preserve">Ostrava vybrala zhotovitele druhé fáze projektu rekonstrukce Domu kultury města Ostravy a přístavby koncertního sálu </w:t>
      </w:r>
    </w:p>
    <w:p w14:paraId="4D72D8CF" w14:textId="77777777" w:rsidR="00777E72" w:rsidRDefault="00777E72" w:rsidP="00777E72">
      <w:pPr>
        <w:jc w:val="both"/>
        <w:rPr>
          <w:rFonts w:ascii="Georgia" w:hAnsi="Georgia"/>
          <w:b/>
          <w:bCs/>
          <w:sz w:val="22"/>
          <w:szCs w:val="22"/>
        </w:rPr>
      </w:pPr>
    </w:p>
    <w:p w14:paraId="49F44C8C" w14:textId="51EE43A9" w:rsidR="00777E72" w:rsidRDefault="00777E72" w:rsidP="00777E72">
      <w:pPr>
        <w:jc w:val="both"/>
        <w:rPr>
          <w:rFonts w:ascii="Georgia" w:hAnsi="Georgia"/>
          <w:sz w:val="20"/>
          <w:szCs w:val="20"/>
        </w:rPr>
      </w:pPr>
      <w:r>
        <w:rPr>
          <w:rFonts w:ascii="Georgia" w:hAnsi="Georgia"/>
          <w:sz w:val="20"/>
          <w:szCs w:val="20"/>
        </w:rPr>
        <w:t xml:space="preserve">Náročný proces prověřování nabídek, které město obdrželo v rámci zadávacího řízení veřejné zakázky druhé fáze projektu koncertní haly a rekonstrukce Domu kultury města Ostravy, má za sebou hodnotící komise. Vystavět tuto unikátní stavbu chtělo pět zájemců, nabídkové ceny se pohybovaly v rozsahu </w:t>
      </w:r>
      <w:r w:rsidRPr="000D6912">
        <w:rPr>
          <w:rFonts w:ascii="Georgia" w:hAnsi="Georgia"/>
          <w:sz w:val="20"/>
          <w:szCs w:val="20"/>
        </w:rPr>
        <w:t>od 2,798 miliard do 3,69 miliard</w:t>
      </w:r>
      <w:r>
        <w:rPr>
          <w:rFonts w:ascii="Georgia" w:hAnsi="Georgia"/>
          <w:sz w:val="20"/>
          <w:szCs w:val="20"/>
        </w:rPr>
        <w:t>y korun. Hodnotící komise po analýze všech předložených materiálů doporučila radě města zhotovitele</w:t>
      </w:r>
      <w:r w:rsidR="00A806A4">
        <w:rPr>
          <w:rFonts w:ascii="Georgia" w:hAnsi="Georgia"/>
          <w:sz w:val="20"/>
          <w:szCs w:val="20"/>
        </w:rPr>
        <w:t xml:space="preserve"> </w:t>
      </w:r>
      <w:r w:rsidR="003377F8">
        <w:rPr>
          <w:rFonts w:ascii="Georgia" w:hAnsi="Georgia"/>
          <w:sz w:val="20"/>
          <w:szCs w:val="20"/>
        </w:rPr>
        <w:t>S</w:t>
      </w:r>
      <w:r w:rsidR="00A806A4">
        <w:rPr>
          <w:rFonts w:ascii="Georgia" w:hAnsi="Georgia"/>
          <w:sz w:val="20"/>
          <w:szCs w:val="20"/>
        </w:rPr>
        <w:t>družení pro koncertní halu</w:t>
      </w:r>
      <w:r w:rsidR="00402CCB">
        <w:rPr>
          <w:rFonts w:ascii="Georgia" w:hAnsi="Georgia"/>
          <w:sz w:val="20"/>
          <w:szCs w:val="20"/>
        </w:rPr>
        <w:t>, jehož společníky jsou společnosti</w:t>
      </w:r>
      <w:r w:rsidR="00A806A4">
        <w:rPr>
          <w:rFonts w:ascii="Georgia" w:hAnsi="Georgia"/>
          <w:sz w:val="20"/>
          <w:szCs w:val="20"/>
        </w:rPr>
        <w:t xml:space="preserve"> IMOS Brno a. s. a IPS Třinec a. s.,</w:t>
      </w:r>
      <w:r>
        <w:rPr>
          <w:rFonts w:ascii="Georgia" w:hAnsi="Georgia"/>
          <w:sz w:val="20"/>
          <w:szCs w:val="20"/>
        </w:rPr>
        <w:t xml:space="preserve"> kter</w:t>
      </w:r>
      <w:r w:rsidR="00402CCB">
        <w:rPr>
          <w:rFonts w:ascii="Georgia" w:hAnsi="Georgia"/>
          <w:sz w:val="20"/>
          <w:szCs w:val="20"/>
        </w:rPr>
        <w:t>é</w:t>
      </w:r>
      <w:r>
        <w:rPr>
          <w:rFonts w:ascii="Georgia" w:hAnsi="Georgia"/>
          <w:sz w:val="20"/>
          <w:szCs w:val="20"/>
        </w:rPr>
        <w:t xml:space="preserve"> nabídl</w:t>
      </w:r>
      <w:r w:rsidR="00402CCB">
        <w:rPr>
          <w:rFonts w:ascii="Georgia" w:hAnsi="Georgia"/>
          <w:sz w:val="20"/>
          <w:szCs w:val="20"/>
        </w:rPr>
        <w:t>o</w:t>
      </w:r>
      <w:r>
        <w:rPr>
          <w:rFonts w:ascii="Georgia" w:hAnsi="Georgia"/>
          <w:sz w:val="20"/>
          <w:szCs w:val="20"/>
        </w:rPr>
        <w:t xml:space="preserve"> nejnižší nabídkovou cenu za splnění veřejné zakázky, a to ve výši 2,798 miliard korun. Rada města dnes výběr zhotovitele schválila za podmínky doložení dokladů vyžadovaných zákonem, smlouvu s vybraným uchazečem bude možné podepsat po jejich doručení a uplynutí následné patnáctidenní lhůty pro podání případných námitek a pakliže námitky žádný účastník nepodá. V opačném případě město do patnácti dnů námitky vypořádá. Předpokládaný termín dokončení stavby je nyní v roce 2027. </w:t>
      </w:r>
    </w:p>
    <w:p w14:paraId="3C297E69" w14:textId="77777777" w:rsidR="00777E72" w:rsidRDefault="00777E72" w:rsidP="00777E72">
      <w:pPr>
        <w:jc w:val="both"/>
        <w:rPr>
          <w:rFonts w:ascii="Georgia" w:hAnsi="Georgia"/>
          <w:sz w:val="20"/>
          <w:szCs w:val="20"/>
        </w:rPr>
      </w:pPr>
    </w:p>
    <w:p w14:paraId="1EE35D09" w14:textId="507440F9" w:rsidR="00777E72" w:rsidRDefault="00777E72" w:rsidP="00777E72">
      <w:pPr>
        <w:jc w:val="both"/>
        <w:rPr>
          <w:rFonts w:ascii="Georgia" w:hAnsi="Georgia"/>
          <w:sz w:val="20"/>
          <w:szCs w:val="20"/>
        </w:rPr>
      </w:pPr>
      <w:r>
        <w:rPr>
          <w:rFonts w:ascii="Georgia" w:hAnsi="Georgia"/>
          <w:sz w:val="20"/>
          <w:szCs w:val="20"/>
        </w:rPr>
        <w:t>„</w:t>
      </w:r>
      <w:r w:rsidRPr="00D91A39">
        <w:rPr>
          <w:rFonts w:ascii="Georgia" w:hAnsi="Georgia"/>
          <w:i/>
          <w:iCs/>
          <w:sz w:val="20"/>
          <w:szCs w:val="20"/>
        </w:rPr>
        <w:t>Proces prověření podaných nabídek byl vskutku časově náročný s ohledem na rozsah zadávacích podmínek. Je nutné si uvědomit, že jen rozpočet stavby obsáhl 15 000 položek. Hodnoticí komise postupně prověřovala, zda jednotlivé ceny nejsou příliš nízké ve srovnání s </w:t>
      </w:r>
      <w:r w:rsidR="00A806A4">
        <w:rPr>
          <w:rFonts w:ascii="Georgia" w:hAnsi="Georgia"/>
          <w:i/>
          <w:iCs/>
          <w:sz w:val="20"/>
          <w:szCs w:val="20"/>
        </w:rPr>
        <w:t>oficiální</w:t>
      </w:r>
      <w:r w:rsidRPr="00D91A39">
        <w:rPr>
          <w:rFonts w:ascii="Georgia" w:hAnsi="Georgia"/>
          <w:i/>
          <w:iCs/>
          <w:sz w:val="20"/>
          <w:szCs w:val="20"/>
        </w:rPr>
        <w:t xml:space="preserve"> cenovou soustavou a nejde o mimořádně nízké nabídkové ceny. Hodnotícím kritériem byla celková nabídková cena. Komise analyzovala, zda uchazeč, který nabídl nejnižší cenu, splnil zadávací podmínky, spočívající ve splnění požadavků na odbornost jednotlivých členů týmu, referenční zakázky, jimiž se prokazoval v podobě obdobně technicky náročných staveb. Hodnotící komisi tvořili jak zástupci města, tak externí specialisté, podílející se na přípravě projektu koncertního sálu</w:t>
      </w:r>
      <w:r>
        <w:rPr>
          <w:rFonts w:ascii="Georgia" w:hAnsi="Georgia"/>
          <w:sz w:val="20"/>
          <w:szCs w:val="20"/>
        </w:rPr>
        <w:t xml:space="preserve">,“ vysvětlil </w:t>
      </w:r>
      <w:r w:rsidRPr="00C23B93">
        <w:rPr>
          <w:rFonts w:ascii="Georgia" w:hAnsi="Georgia"/>
          <w:sz w:val="20"/>
          <w:szCs w:val="20"/>
        </w:rPr>
        <w:t>Břetislav Riger, náměstek primátora</w:t>
      </w:r>
      <w:r>
        <w:rPr>
          <w:rFonts w:ascii="Georgia" w:hAnsi="Georgia"/>
          <w:sz w:val="20"/>
          <w:szCs w:val="20"/>
        </w:rPr>
        <w:t xml:space="preserve"> pro investice.</w:t>
      </w:r>
    </w:p>
    <w:p w14:paraId="1374E269" w14:textId="77777777" w:rsidR="00777E72" w:rsidRDefault="00777E72" w:rsidP="00777E72">
      <w:pPr>
        <w:jc w:val="both"/>
        <w:rPr>
          <w:rFonts w:ascii="Georgia" w:hAnsi="Georgia"/>
          <w:sz w:val="20"/>
          <w:szCs w:val="20"/>
        </w:rPr>
      </w:pPr>
    </w:p>
    <w:p w14:paraId="061E9C35" w14:textId="5E421F63" w:rsidR="00777E72" w:rsidRDefault="00777E72" w:rsidP="00777E72">
      <w:pPr>
        <w:jc w:val="both"/>
        <w:rPr>
          <w:rFonts w:ascii="Georgia" w:hAnsi="Georgia"/>
          <w:sz w:val="20"/>
          <w:szCs w:val="20"/>
        </w:rPr>
      </w:pPr>
      <w:r>
        <w:rPr>
          <w:rFonts w:ascii="Georgia" w:hAnsi="Georgia"/>
          <w:sz w:val="20"/>
          <w:szCs w:val="20"/>
        </w:rPr>
        <w:t xml:space="preserve">Na přípravách tohoto architektonicky i technicky výjimečného projektu se podílí řada odborníků. V době, kdy vrcholila příprava projektové dokumentace a následného vyhodnocování nabídek, se na projektu podílel tým řádově tří desítek specialistů, jak ostravského magistrátu, tak externistů. První fáze projektu, která obsáhla přípravu území, byla zahájena vloni a dokončena bude v polovině roku 2024. Práce nezbytné pro druhou fázi obsáhly například výstavbu vodohospodářských objektů, geotermálních vrtů, přeložek a přípojek inženýrských sítí, jako například plynovod, kanalizace a sítí vysokého i nízkého napětí či demolici nefunkčního amfiteátru, včetně odstranění základových konstrukcí. V souvislosti s probíhajícími pracemi byla na sklonku roku uzavřena i část ulice 28. října. </w:t>
      </w:r>
      <w:r w:rsidR="007259B1">
        <w:rPr>
          <w:rFonts w:ascii="Georgia" w:hAnsi="Georgia"/>
          <w:sz w:val="20"/>
          <w:szCs w:val="20"/>
        </w:rPr>
        <w:t>Stavební práce na realizaci druhé fáze projektu začnou po dokončení aktuálně prováděných prací v rámci fáze první.</w:t>
      </w:r>
      <w:r>
        <w:rPr>
          <w:rFonts w:ascii="Georgia" w:hAnsi="Georgia"/>
          <w:sz w:val="20"/>
          <w:szCs w:val="20"/>
        </w:rPr>
        <w:t xml:space="preserve"> </w:t>
      </w:r>
    </w:p>
    <w:p w14:paraId="5F5B4A5C" w14:textId="77777777" w:rsidR="00777E72" w:rsidRDefault="00777E72" w:rsidP="00777E72">
      <w:pPr>
        <w:jc w:val="both"/>
        <w:rPr>
          <w:rFonts w:ascii="Georgia" w:hAnsi="Georgia"/>
          <w:sz w:val="20"/>
          <w:szCs w:val="20"/>
        </w:rPr>
      </w:pPr>
    </w:p>
    <w:p w14:paraId="4C409299" w14:textId="6DE5C918" w:rsidR="00777E72" w:rsidRDefault="00777E72" w:rsidP="00777E72">
      <w:pPr>
        <w:jc w:val="both"/>
        <w:rPr>
          <w:rFonts w:ascii="Georgia" w:hAnsi="Georgia"/>
          <w:sz w:val="20"/>
          <w:szCs w:val="20"/>
        </w:rPr>
      </w:pPr>
      <w:r>
        <w:rPr>
          <w:rFonts w:ascii="Georgia" w:hAnsi="Georgia"/>
          <w:sz w:val="20"/>
          <w:szCs w:val="20"/>
        </w:rPr>
        <w:t>„</w:t>
      </w:r>
      <w:r w:rsidRPr="001A553F">
        <w:rPr>
          <w:rFonts w:ascii="Georgia" w:hAnsi="Georgia"/>
          <w:i/>
          <w:iCs/>
          <w:sz w:val="20"/>
          <w:szCs w:val="20"/>
        </w:rPr>
        <w:t xml:space="preserve">Financování stavby proběhne s pomocí grantu Evropské komise, úvěru Evropské investiční banky, dotací Ministerstva kultury ČR i Moravskoslezského kraje. Město </w:t>
      </w:r>
      <w:r>
        <w:rPr>
          <w:rFonts w:ascii="Georgia" w:hAnsi="Georgia"/>
          <w:i/>
          <w:iCs/>
          <w:sz w:val="20"/>
          <w:szCs w:val="20"/>
        </w:rPr>
        <w:t>zároveň</w:t>
      </w:r>
      <w:r w:rsidRPr="001A553F">
        <w:rPr>
          <w:rFonts w:ascii="Georgia" w:hAnsi="Georgia"/>
          <w:i/>
          <w:iCs/>
          <w:sz w:val="20"/>
          <w:szCs w:val="20"/>
        </w:rPr>
        <w:t xml:space="preserve"> připravuje žádosti o dotace z dalších možných dotačních titulů a </w:t>
      </w:r>
      <w:r>
        <w:rPr>
          <w:rFonts w:ascii="Georgia" w:hAnsi="Georgia"/>
          <w:i/>
          <w:iCs/>
          <w:sz w:val="20"/>
          <w:szCs w:val="20"/>
        </w:rPr>
        <w:t>rovněž</w:t>
      </w:r>
      <w:r w:rsidRPr="001A553F">
        <w:rPr>
          <w:rFonts w:ascii="Georgia" w:hAnsi="Georgia"/>
          <w:i/>
          <w:iCs/>
          <w:sz w:val="20"/>
          <w:szCs w:val="20"/>
        </w:rPr>
        <w:t xml:space="preserve"> šetří do svého účelového fondu na financování koncertního sálu, ve kterém je nyní</w:t>
      </w:r>
      <w:r>
        <w:rPr>
          <w:rFonts w:ascii="Georgia" w:hAnsi="Georgia"/>
          <w:i/>
          <w:iCs/>
          <w:sz w:val="20"/>
          <w:szCs w:val="20"/>
        </w:rPr>
        <w:t xml:space="preserve"> 570 milionů</w:t>
      </w:r>
      <w:r w:rsidRPr="001A553F">
        <w:rPr>
          <w:rFonts w:ascii="Georgia" w:hAnsi="Georgia"/>
          <w:i/>
          <w:iCs/>
          <w:sz w:val="20"/>
          <w:szCs w:val="20"/>
        </w:rPr>
        <w:t xml:space="preserve"> korun</w:t>
      </w:r>
      <w:r>
        <w:rPr>
          <w:rFonts w:ascii="Georgia" w:hAnsi="Georgia"/>
          <w:sz w:val="20"/>
          <w:szCs w:val="20"/>
        </w:rPr>
        <w:t>,“ konstatoval Jan Dohnal, primátor města a doplnil: „</w:t>
      </w:r>
      <w:r w:rsidRPr="0027725F">
        <w:rPr>
          <w:rFonts w:ascii="Georgia" w:hAnsi="Georgia"/>
          <w:i/>
          <w:iCs/>
          <w:sz w:val="20"/>
          <w:szCs w:val="20"/>
        </w:rPr>
        <w:t>Současně se zahájením druhé fáze projektu koncertního sálu budou probíhat práce výstavby parkovacího domu u krajského úřadu, který nabídne zhruba šest set parkovacích míst</w:t>
      </w:r>
      <w:r>
        <w:rPr>
          <w:rFonts w:ascii="Georgia" w:hAnsi="Georgia"/>
          <w:sz w:val="20"/>
          <w:szCs w:val="20"/>
        </w:rPr>
        <w:t>.“</w:t>
      </w:r>
    </w:p>
    <w:p w14:paraId="6444D5FD" w14:textId="77777777" w:rsidR="00777E72" w:rsidRDefault="00777E72" w:rsidP="00777E72">
      <w:pPr>
        <w:jc w:val="both"/>
        <w:rPr>
          <w:rFonts w:ascii="Georgia" w:hAnsi="Georgia"/>
          <w:sz w:val="20"/>
          <w:szCs w:val="20"/>
        </w:rPr>
      </w:pPr>
    </w:p>
    <w:p w14:paraId="3FD24605" w14:textId="11E8EC10" w:rsidR="00777E72" w:rsidRDefault="00777E72" w:rsidP="00777E72">
      <w:pPr>
        <w:jc w:val="both"/>
        <w:rPr>
          <w:rFonts w:ascii="Georgia" w:hAnsi="Georgia"/>
          <w:sz w:val="20"/>
          <w:szCs w:val="20"/>
        </w:rPr>
      </w:pPr>
      <w:r>
        <w:rPr>
          <w:rFonts w:ascii="Georgia" w:hAnsi="Georgia"/>
          <w:sz w:val="20"/>
          <w:szCs w:val="20"/>
        </w:rPr>
        <w:t xml:space="preserve">Dům kultury města Ostravy byl navržen v roce 1954 architektem Jaroslavem Fragnerem, vystavěn v letech 1956 až 1961, kdy byl slavnostně otevřen v roce 1961 a záhy se stal centrem kulturního života. Stavba formálně vychází z nového klasicismu a bruselského stylu. Kulturní památkou je Dům kultury města Ostravy od </w:t>
      </w:r>
      <w:r w:rsidR="000B0EB1">
        <w:rPr>
          <w:rFonts w:ascii="Georgia" w:hAnsi="Georgia"/>
          <w:sz w:val="20"/>
          <w:szCs w:val="20"/>
        </w:rPr>
        <w:t>roku</w:t>
      </w:r>
      <w:r>
        <w:rPr>
          <w:rFonts w:ascii="Georgia" w:hAnsi="Georgia"/>
          <w:sz w:val="20"/>
          <w:szCs w:val="20"/>
        </w:rPr>
        <w:t xml:space="preserve"> 2004. Roční návštěvnost zhruba 250 tisíc lidí však ve svém důsledku ovšem generuje také potřebu rekonstrukce objektu. Novou podobu památky zná město od července roku 2019, kdy byly vyhlášeny výsledky největší architektonické soutěže v novodobé historii Ostravy. Vítězný návrh studia Stevena Holla Architects z New </w:t>
      </w:r>
      <w:r>
        <w:rPr>
          <w:rFonts w:ascii="Georgia" w:hAnsi="Georgia"/>
          <w:sz w:val="20"/>
          <w:szCs w:val="20"/>
        </w:rPr>
        <w:lastRenderedPageBreak/>
        <w:t xml:space="preserve">Yorku a Architecture Acts z Prahy zachovávají stávající budovu ve značné míře. Tvar nového objektu určuje nosná ocelová konstrukce, která minimálně ve střední Evropě nemá obdoby. Objekt je založen na speciálních antivibračních prvcích, které budou pohlcovat vibrace z nedaleké komunikace a tramvajového pásu. Speciální skladba materiálů zajišťující odhlučnění byla navržena také pro obvodový plášť. </w:t>
      </w:r>
      <w:r w:rsidRPr="003D1DEC">
        <w:rPr>
          <w:rFonts w:ascii="Georgia" w:hAnsi="Georgia"/>
          <w:sz w:val="20"/>
          <w:szCs w:val="20"/>
        </w:rPr>
        <w:t xml:space="preserve">Město se o výstavbu kvalitního </w:t>
      </w:r>
      <w:r>
        <w:rPr>
          <w:rFonts w:ascii="Georgia" w:hAnsi="Georgia"/>
          <w:sz w:val="20"/>
          <w:szCs w:val="20"/>
        </w:rPr>
        <w:t xml:space="preserve">koncertního </w:t>
      </w:r>
      <w:r w:rsidRPr="003D1DEC">
        <w:rPr>
          <w:rFonts w:ascii="Georgia" w:hAnsi="Georgia"/>
          <w:sz w:val="20"/>
          <w:szCs w:val="20"/>
        </w:rPr>
        <w:t>sálu pokusilo již šestkrát, nejprve v 60. letech 19. století, naposledy v roce 1969</w:t>
      </w:r>
      <w:r>
        <w:rPr>
          <w:rFonts w:ascii="Georgia" w:hAnsi="Georgia"/>
          <w:sz w:val="20"/>
          <w:szCs w:val="20"/>
        </w:rPr>
        <w:t xml:space="preserve">. </w:t>
      </w:r>
    </w:p>
    <w:p w14:paraId="00D4F201" w14:textId="77777777" w:rsidR="00777E72" w:rsidRDefault="00777E72" w:rsidP="00777E72">
      <w:pPr>
        <w:jc w:val="both"/>
        <w:rPr>
          <w:rFonts w:ascii="Georgia" w:hAnsi="Georgia"/>
          <w:sz w:val="20"/>
          <w:szCs w:val="20"/>
        </w:rPr>
      </w:pPr>
    </w:p>
    <w:p w14:paraId="2F035365" w14:textId="2E4A215B" w:rsidR="00402CCB" w:rsidRDefault="00402CCB" w:rsidP="00402CCB">
      <w:pPr>
        <w:jc w:val="both"/>
        <w:rPr>
          <w:rFonts w:ascii="Georgia" w:hAnsi="Georgia"/>
          <w:sz w:val="20"/>
          <w:szCs w:val="20"/>
        </w:rPr>
      </w:pPr>
      <w:r>
        <w:rPr>
          <w:rFonts w:ascii="Georgia" w:hAnsi="Georgia"/>
          <w:sz w:val="20"/>
          <w:szCs w:val="20"/>
        </w:rPr>
        <w:t>„</w:t>
      </w:r>
      <w:r w:rsidRPr="00DD4228">
        <w:rPr>
          <w:rFonts w:ascii="Georgia" w:hAnsi="Georgia"/>
          <w:i/>
          <w:iCs/>
          <w:sz w:val="20"/>
          <w:szCs w:val="20"/>
        </w:rPr>
        <w:t xml:space="preserve">Rekonstrukce Domu kultury města Ostravy náleží mezi zásadní strategické projekty města. </w:t>
      </w:r>
      <w:r>
        <w:rPr>
          <w:rFonts w:ascii="Georgia" w:hAnsi="Georgia"/>
          <w:i/>
          <w:iCs/>
          <w:sz w:val="20"/>
          <w:szCs w:val="20"/>
        </w:rPr>
        <w:t>Významnou p</w:t>
      </w:r>
      <w:r w:rsidRPr="00DD4228">
        <w:rPr>
          <w:rFonts w:ascii="Georgia" w:hAnsi="Georgia"/>
          <w:i/>
          <w:iCs/>
          <w:sz w:val="20"/>
          <w:szCs w:val="20"/>
        </w:rPr>
        <w:t>roměnu</w:t>
      </w:r>
      <w:r>
        <w:rPr>
          <w:rFonts w:ascii="Georgia" w:hAnsi="Georgia"/>
          <w:i/>
          <w:iCs/>
          <w:sz w:val="20"/>
          <w:szCs w:val="20"/>
        </w:rPr>
        <w:t xml:space="preserve"> však</w:t>
      </w:r>
      <w:r w:rsidRPr="00DD4228">
        <w:rPr>
          <w:rFonts w:ascii="Georgia" w:hAnsi="Georgia"/>
          <w:i/>
          <w:iCs/>
          <w:sz w:val="20"/>
          <w:szCs w:val="20"/>
        </w:rPr>
        <w:t xml:space="preserve"> čeká celé dotčené území, plánována je výstavba vědecké knihovny tzv. Černé kostky, započnou práce na již zmíněném parkovacím domě, </w:t>
      </w:r>
      <w:r>
        <w:rPr>
          <w:rFonts w:ascii="Georgia" w:hAnsi="Georgia"/>
          <w:i/>
          <w:iCs/>
          <w:sz w:val="20"/>
          <w:szCs w:val="20"/>
        </w:rPr>
        <w:t>plánujeme též revitalizaci</w:t>
      </w:r>
      <w:r w:rsidRPr="00DD4228">
        <w:rPr>
          <w:rFonts w:ascii="Georgia" w:hAnsi="Georgia"/>
          <w:i/>
          <w:iCs/>
          <w:sz w:val="20"/>
          <w:szCs w:val="20"/>
        </w:rPr>
        <w:t xml:space="preserve"> přilehl</w:t>
      </w:r>
      <w:r>
        <w:rPr>
          <w:rFonts w:ascii="Georgia" w:hAnsi="Georgia"/>
          <w:i/>
          <w:iCs/>
          <w:sz w:val="20"/>
          <w:szCs w:val="20"/>
        </w:rPr>
        <w:t>ého</w:t>
      </w:r>
      <w:r w:rsidRPr="00DD4228">
        <w:rPr>
          <w:rFonts w:ascii="Georgia" w:hAnsi="Georgia"/>
          <w:i/>
          <w:iCs/>
          <w:sz w:val="20"/>
          <w:szCs w:val="20"/>
        </w:rPr>
        <w:t xml:space="preserve"> Sad</w:t>
      </w:r>
      <w:r>
        <w:rPr>
          <w:rFonts w:ascii="Georgia" w:hAnsi="Georgia"/>
          <w:i/>
          <w:iCs/>
          <w:sz w:val="20"/>
          <w:szCs w:val="20"/>
        </w:rPr>
        <w:t>u</w:t>
      </w:r>
      <w:r w:rsidRPr="00DD4228">
        <w:rPr>
          <w:rFonts w:ascii="Georgia" w:hAnsi="Georgia"/>
          <w:i/>
          <w:iCs/>
          <w:sz w:val="20"/>
          <w:szCs w:val="20"/>
        </w:rPr>
        <w:t xml:space="preserve"> Dr. Milady Horákové a ani ulice 28. října nezůstane beze změn</w:t>
      </w:r>
      <w:r>
        <w:rPr>
          <w:rFonts w:ascii="Georgia" w:hAnsi="Georgia"/>
          <w:sz w:val="20"/>
          <w:szCs w:val="20"/>
        </w:rPr>
        <w:t xml:space="preserve">,“ uvedla Hana Tichánková, náměstkyně </w:t>
      </w:r>
      <w:r w:rsidRPr="00DD4228">
        <w:rPr>
          <w:rFonts w:ascii="Georgia" w:hAnsi="Georgia"/>
          <w:sz w:val="20"/>
          <w:szCs w:val="20"/>
        </w:rPr>
        <w:t>primátora pro strategický rozvoj a územní plánování a stavební řád</w:t>
      </w:r>
      <w:r>
        <w:rPr>
          <w:rFonts w:ascii="Georgia" w:hAnsi="Georgia"/>
          <w:sz w:val="20"/>
          <w:szCs w:val="20"/>
        </w:rPr>
        <w:t>.</w:t>
      </w:r>
    </w:p>
    <w:p w14:paraId="44990D61" w14:textId="77777777" w:rsidR="00777E72" w:rsidRDefault="00777E72" w:rsidP="00777E72">
      <w:pPr>
        <w:jc w:val="both"/>
        <w:rPr>
          <w:rFonts w:ascii="Georgia" w:hAnsi="Georgia"/>
          <w:sz w:val="20"/>
          <w:szCs w:val="20"/>
        </w:rPr>
      </w:pPr>
    </w:p>
    <w:p w14:paraId="3EA322C7" w14:textId="77777777" w:rsidR="00777E72" w:rsidRDefault="00777E72" w:rsidP="00777E72">
      <w:pPr>
        <w:jc w:val="both"/>
        <w:rPr>
          <w:rFonts w:ascii="Georgia" w:hAnsi="Georgia"/>
          <w:sz w:val="20"/>
          <w:szCs w:val="20"/>
        </w:rPr>
      </w:pPr>
      <w:r w:rsidRPr="003D1DEC">
        <w:rPr>
          <w:rFonts w:ascii="Georgia" w:hAnsi="Georgia"/>
          <w:sz w:val="20"/>
          <w:szCs w:val="20"/>
        </w:rPr>
        <w:t xml:space="preserve">Projekt byl v roce 2021 prestižním americkým magazínem Architizer zařazen mezi deset nejočekávanějších staveb světa. </w:t>
      </w:r>
      <w:r>
        <w:rPr>
          <w:rFonts w:ascii="Georgia" w:hAnsi="Georgia"/>
          <w:sz w:val="20"/>
          <w:szCs w:val="20"/>
        </w:rPr>
        <w:t xml:space="preserve">Nový komplex nabídne kulturní, hudební, produkční i vzdělávací zázemí a současně bude sídlem orchestru Janáčkovy filharmonie Ostrava. Zájemci budou moci usednout nejen na některé z 1300 míst koncertního sálu, ale budova nabídne také divadelní sál se 490 místy, multifunkční komorní sál s kapacitou 515 míst, 200 míst v edukačním centru či kapacitu 120 míst přednáškového multifunkčního sálu. Autoři návrhu nezapomněli na nahrávací studio světových parametrů, prostory pro volnočasové aktivity, restaurace, kavárny i salónky. </w:t>
      </w:r>
    </w:p>
    <w:p w14:paraId="137A1366" w14:textId="77777777" w:rsidR="00777E72" w:rsidRDefault="00777E72" w:rsidP="00777E72">
      <w:pPr>
        <w:jc w:val="both"/>
        <w:rPr>
          <w:rFonts w:ascii="Georgia" w:hAnsi="Georgia"/>
          <w:sz w:val="20"/>
          <w:szCs w:val="20"/>
        </w:rPr>
      </w:pPr>
    </w:p>
    <w:p w14:paraId="7AAEF5E5" w14:textId="4D92C0C9" w:rsidR="00402CCB" w:rsidRDefault="00402CCB" w:rsidP="00402CCB">
      <w:pPr>
        <w:jc w:val="both"/>
        <w:rPr>
          <w:rFonts w:ascii="Georgia" w:hAnsi="Georgia"/>
          <w:sz w:val="20"/>
          <w:szCs w:val="20"/>
        </w:rPr>
      </w:pPr>
      <w:r>
        <w:rPr>
          <w:rFonts w:ascii="Georgia" w:hAnsi="Georgia"/>
          <w:sz w:val="20"/>
          <w:szCs w:val="20"/>
        </w:rPr>
        <w:t>„</w:t>
      </w:r>
      <w:r w:rsidRPr="00557606">
        <w:rPr>
          <w:rFonts w:ascii="Georgia" w:hAnsi="Georgia"/>
          <w:i/>
          <w:iCs/>
          <w:sz w:val="20"/>
          <w:szCs w:val="20"/>
        </w:rPr>
        <w:t>Koncertní sál pro 1300 posluchačů bude největším prostorem budovy. Návštěvníci usednou do hlediště uspořádaného do tzv. vinohradu, členěného do sekcí. Dům kultury města Ostravy však nebude určen výhradně Janáčkově filharmonii Ostrava, která zde bude mít své sídlo a bude zde i zkoušet. Špičkovou akustiku sálu jistě ocení celá řada českých i zahraničních umělců a dalších významných orchestrů. Své útočiště však v sále naleznou i další organizátoři výjimečných kulturních a společenských akcí</w:t>
      </w:r>
      <w:r>
        <w:rPr>
          <w:rFonts w:ascii="Georgia" w:hAnsi="Georgia"/>
          <w:sz w:val="20"/>
          <w:szCs w:val="20"/>
        </w:rPr>
        <w:t xml:space="preserve">,“ uzavřela Lucie Baránková Vilamová, náměstkyně primátora pro kulturu. Japonská společnost Nagata Acoustics provedla v modelu interiéru koncertního sálu celou sérii akustických měření k zajištění nejlepších akustických parametrů sálu. Model v měřítku 1:10 umožnil simulací reálných akustických podmínek. Zájemci si jej mohou prohlédnout také prostřednictvím virtuální prohlídky viz </w:t>
      </w:r>
      <w:r w:rsidRPr="00557606">
        <w:rPr>
          <w:rFonts w:ascii="Georgia" w:hAnsi="Georgia"/>
          <w:sz w:val="20"/>
          <w:szCs w:val="20"/>
        </w:rPr>
        <w:t>https://www.koncertnisal.cz/akusticky-model</w:t>
      </w:r>
      <w:r>
        <w:rPr>
          <w:rFonts w:ascii="Georgia" w:hAnsi="Georgia"/>
          <w:sz w:val="20"/>
          <w:szCs w:val="20"/>
        </w:rPr>
        <w:t xml:space="preserve">. </w:t>
      </w:r>
    </w:p>
    <w:p w14:paraId="7A235E27" w14:textId="77777777" w:rsidR="00777E72" w:rsidRDefault="00777E72" w:rsidP="00777E72">
      <w:pPr>
        <w:jc w:val="both"/>
        <w:rPr>
          <w:rFonts w:ascii="Georgia" w:hAnsi="Georgia"/>
          <w:sz w:val="20"/>
          <w:szCs w:val="20"/>
        </w:rPr>
      </w:pPr>
    </w:p>
    <w:p w14:paraId="3736E6FF" w14:textId="39DFE6C5" w:rsidR="00504267" w:rsidRDefault="00504267" w:rsidP="00ED0AE1">
      <w:pPr>
        <w:pStyle w:val="JVS1"/>
        <w:rPr>
          <w:rFonts w:ascii="Georgia" w:hAnsi="Georgia"/>
          <w:sz w:val="36"/>
          <w:szCs w:val="36"/>
        </w:rPr>
      </w:pPr>
    </w:p>
    <w:sectPr w:rsidR="00504267" w:rsidSect="00600EAA">
      <w:headerReference w:type="default" r:id="rId8"/>
      <w:footerReference w:type="default" r:id="rId9"/>
      <w:pgSz w:w="11906" w:h="16838"/>
      <w:pgMar w:top="1751" w:right="1106" w:bottom="1418" w:left="1134" w:header="539" w:footer="4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9810C" w14:textId="77777777" w:rsidR="00600EAA" w:rsidRDefault="00600EAA">
      <w:r>
        <w:separator/>
      </w:r>
    </w:p>
    <w:p w14:paraId="08D86AA0" w14:textId="77777777" w:rsidR="00600EAA" w:rsidRDefault="00600EAA"/>
  </w:endnote>
  <w:endnote w:type="continuationSeparator" w:id="0">
    <w:p w14:paraId="38858AC8" w14:textId="77777777" w:rsidR="00600EAA" w:rsidRDefault="00600EAA">
      <w:r>
        <w:continuationSeparator/>
      </w:r>
    </w:p>
    <w:p w14:paraId="7629E129" w14:textId="77777777" w:rsidR="00600EAA" w:rsidRDefault="00600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imbus Roman No9 L">
    <w:altName w:val="Yu Gothic"/>
    <w:charset w:val="8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80D05" w14:textId="77777777" w:rsidR="00ED0AE1" w:rsidRDefault="00B56DFB" w:rsidP="007D027A">
    <w:pPr>
      <w:pStyle w:val="Zpat"/>
      <w:tabs>
        <w:tab w:val="clear" w:pos="4536"/>
        <w:tab w:val="clear" w:pos="9072"/>
        <w:tab w:val="center" w:pos="1440"/>
        <w:tab w:val="left" w:pos="3060"/>
        <w:tab w:val="right" w:pos="9666"/>
      </w:tabs>
      <w:rPr>
        <w:rStyle w:val="slostrnky"/>
        <w:rFonts w:cs="Arial"/>
        <w:color w:val="003C69"/>
        <w:sz w:val="16"/>
      </w:rPr>
    </w:pPr>
    <w:r>
      <w:rPr>
        <w:noProof/>
      </w:rPr>
      <w:drawing>
        <wp:anchor distT="0" distB="0" distL="114300" distR="114300" simplePos="0" relativeHeight="251658752" behindDoc="0" locked="0" layoutInCell="1" allowOverlap="1" wp14:anchorId="2706D269" wp14:editId="4BC2DA97">
          <wp:simplePos x="0" y="0"/>
          <wp:positionH relativeFrom="column">
            <wp:posOffset>3686810</wp:posOffset>
          </wp:positionH>
          <wp:positionV relativeFrom="paragraph">
            <wp:posOffset>3810</wp:posOffset>
          </wp:positionV>
          <wp:extent cx="1057275" cy="325755"/>
          <wp:effectExtent l="0" t="0" r="0" b="0"/>
          <wp:wrapNone/>
          <wp:docPr id="2" name="obráz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275" cy="32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ED0AE1">
      <w:rPr>
        <w:rStyle w:val="slostrnky"/>
        <w:rFonts w:cs="Arial"/>
        <w:color w:val="003C69"/>
        <w:sz w:val="16"/>
      </w:rPr>
      <w:t>Prokešovo nám. 8, 729 30 Ostrava</w:t>
    </w:r>
    <w:r w:rsidR="00ED0AE1">
      <w:rPr>
        <w:rStyle w:val="slostrnky"/>
        <w:rFonts w:cs="Arial"/>
        <w:color w:val="003C69"/>
        <w:sz w:val="16"/>
      </w:rPr>
      <w:tab/>
    </w:r>
    <w:r w:rsidR="00ED0AE1">
      <w:rPr>
        <w:rStyle w:val="slostrnky"/>
        <w:rFonts w:cs="Arial"/>
        <w:b/>
        <w:color w:val="003C69"/>
        <w:sz w:val="16"/>
      </w:rPr>
      <w:t>IČ</w:t>
    </w:r>
    <w:r w:rsidR="00ED0AE1">
      <w:rPr>
        <w:rStyle w:val="slostrnky"/>
        <w:rFonts w:cs="Arial"/>
        <w:color w:val="003C69"/>
        <w:sz w:val="16"/>
      </w:rPr>
      <w:t xml:space="preserve"> 00845 451 </w:t>
    </w:r>
    <w:r w:rsidR="00ED0AE1">
      <w:rPr>
        <w:rStyle w:val="slostrnky"/>
        <w:rFonts w:cs="Arial"/>
        <w:b/>
        <w:color w:val="003C69"/>
        <w:sz w:val="16"/>
      </w:rPr>
      <w:t>DIČ</w:t>
    </w:r>
    <w:r w:rsidR="00ED0AE1">
      <w:rPr>
        <w:rStyle w:val="slostrnky"/>
        <w:rFonts w:cs="Arial"/>
        <w:color w:val="003C69"/>
        <w:sz w:val="16"/>
      </w:rPr>
      <w:t xml:space="preserve"> CZ 00845 451</w:t>
    </w:r>
    <w:r w:rsidR="007D027A" w:rsidRPr="007D027A">
      <w:t xml:space="preserve"> </w:t>
    </w:r>
    <w:r w:rsidR="007D027A">
      <w:tab/>
    </w:r>
  </w:p>
  <w:p w14:paraId="7AA833DB" w14:textId="77777777" w:rsidR="00ED0AE1" w:rsidRDefault="00B56DFB" w:rsidP="00ED0AE1">
    <w:pPr>
      <w:pStyle w:val="Zpat"/>
      <w:tabs>
        <w:tab w:val="center" w:pos="180"/>
        <w:tab w:val="left" w:pos="3060"/>
      </w:tabs>
      <w:ind w:left="-28" w:hanging="539"/>
      <w:rPr>
        <w:rStyle w:val="slostrnky"/>
        <w:rFonts w:cs="Arial"/>
        <w:color w:val="003C69"/>
        <w:sz w:val="16"/>
      </w:rPr>
    </w:pPr>
    <w:r>
      <w:rPr>
        <w:noProof/>
      </w:rPr>
      <w:drawing>
        <wp:anchor distT="0" distB="0" distL="114300" distR="114300" simplePos="0" relativeHeight="251657728" behindDoc="1" locked="0" layoutInCell="1" allowOverlap="1" wp14:anchorId="0D48A189" wp14:editId="3669AD9B">
          <wp:simplePos x="0" y="0"/>
          <wp:positionH relativeFrom="column">
            <wp:posOffset>4909185</wp:posOffset>
          </wp:positionH>
          <wp:positionV relativeFrom="paragraph">
            <wp:posOffset>62230</wp:posOffset>
          </wp:positionV>
          <wp:extent cx="1228090" cy="150495"/>
          <wp:effectExtent l="0" t="0" r="0" b="0"/>
          <wp:wrapTight wrapText="bothSides">
            <wp:wrapPolygon edited="0">
              <wp:start x="0" y="0"/>
              <wp:lineTo x="0" y="20051"/>
              <wp:lineTo x="21444" y="20051"/>
              <wp:lineTo x="21444" y="0"/>
              <wp:lineTo x="0" y="0"/>
            </wp:wrapPolygon>
          </wp:wrapTight>
          <wp:docPr id="1" name="obráze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8090" cy="150495"/>
                  </a:xfrm>
                  <a:prstGeom prst="rect">
                    <a:avLst/>
                  </a:prstGeom>
                  <a:noFill/>
                </pic:spPr>
              </pic:pic>
            </a:graphicData>
          </a:graphic>
          <wp14:sizeRelH relativeFrom="page">
            <wp14:pctWidth>0</wp14:pctWidth>
          </wp14:sizeRelH>
          <wp14:sizeRelV relativeFrom="page">
            <wp14:pctHeight>0</wp14:pctHeight>
          </wp14:sizeRelV>
        </wp:anchor>
      </w:drawing>
    </w:r>
    <w:r w:rsidR="00ED0AE1">
      <w:rPr>
        <w:rStyle w:val="slostrnky"/>
        <w:rFonts w:cs="Arial"/>
        <w:color w:val="003C69"/>
        <w:sz w:val="16"/>
      </w:rPr>
      <w:fldChar w:fldCharType="begin"/>
    </w:r>
    <w:r w:rsidR="00ED0AE1">
      <w:rPr>
        <w:rStyle w:val="slostrnky"/>
        <w:rFonts w:cs="Arial"/>
        <w:color w:val="003C69"/>
        <w:sz w:val="16"/>
      </w:rPr>
      <w:instrText xml:space="preserve"> PAGE </w:instrText>
    </w:r>
    <w:r w:rsidR="00ED0AE1">
      <w:rPr>
        <w:rStyle w:val="slostrnky"/>
        <w:rFonts w:cs="Arial"/>
        <w:color w:val="003C69"/>
        <w:sz w:val="16"/>
      </w:rPr>
      <w:fldChar w:fldCharType="separate"/>
    </w:r>
    <w:r w:rsidR="00F02F27">
      <w:rPr>
        <w:rStyle w:val="slostrnky"/>
        <w:rFonts w:cs="Arial"/>
        <w:noProof/>
        <w:color w:val="003C69"/>
        <w:sz w:val="16"/>
      </w:rPr>
      <w:t>1</w:t>
    </w:r>
    <w:r w:rsidR="00ED0AE1">
      <w:rPr>
        <w:rStyle w:val="slostrnky"/>
        <w:rFonts w:cs="Arial"/>
        <w:color w:val="003C69"/>
        <w:sz w:val="16"/>
      </w:rPr>
      <w:fldChar w:fldCharType="end"/>
    </w:r>
    <w:r w:rsidR="00ED0AE1">
      <w:rPr>
        <w:rStyle w:val="slostrnky"/>
        <w:rFonts w:cs="Arial"/>
        <w:color w:val="003C69"/>
        <w:sz w:val="16"/>
      </w:rPr>
      <w:t>/</w:t>
    </w:r>
    <w:r w:rsidR="00ED0AE1">
      <w:rPr>
        <w:rStyle w:val="slostrnky"/>
        <w:rFonts w:cs="Arial"/>
        <w:color w:val="003C69"/>
        <w:sz w:val="16"/>
      </w:rPr>
      <w:fldChar w:fldCharType="begin"/>
    </w:r>
    <w:r w:rsidR="00ED0AE1">
      <w:rPr>
        <w:rStyle w:val="slostrnky"/>
        <w:rFonts w:cs="Arial"/>
        <w:color w:val="003C69"/>
        <w:sz w:val="16"/>
      </w:rPr>
      <w:instrText xml:space="preserve"> NUMPAGES </w:instrText>
    </w:r>
    <w:r w:rsidR="00ED0AE1">
      <w:rPr>
        <w:rStyle w:val="slostrnky"/>
        <w:rFonts w:cs="Arial"/>
        <w:color w:val="003C69"/>
        <w:sz w:val="16"/>
      </w:rPr>
      <w:fldChar w:fldCharType="separate"/>
    </w:r>
    <w:r w:rsidR="00F02F27">
      <w:rPr>
        <w:rStyle w:val="slostrnky"/>
        <w:rFonts w:cs="Arial"/>
        <w:noProof/>
        <w:color w:val="003C69"/>
        <w:sz w:val="16"/>
      </w:rPr>
      <w:t>1</w:t>
    </w:r>
    <w:r w:rsidR="00ED0AE1">
      <w:rPr>
        <w:rStyle w:val="slostrnky"/>
        <w:rFonts w:cs="Arial"/>
        <w:color w:val="003C69"/>
        <w:sz w:val="16"/>
      </w:rPr>
      <w:fldChar w:fldCharType="end"/>
    </w:r>
    <w:r w:rsidR="00ED0AE1">
      <w:rPr>
        <w:rStyle w:val="slostrnky"/>
        <w:rFonts w:cs="Arial"/>
        <w:color w:val="003C69"/>
        <w:sz w:val="16"/>
      </w:rPr>
      <w:tab/>
      <w:t xml:space="preserve"> </w:t>
    </w:r>
    <w:r w:rsidR="00ED0AE1">
      <w:rPr>
        <w:rStyle w:val="slostrnky"/>
        <w:rFonts w:cs="Arial"/>
        <w:b/>
        <w:color w:val="003C69"/>
        <w:sz w:val="16"/>
      </w:rPr>
      <w:t>www.ostrava.cz</w:t>
    </w:r>
    <w:r w:rsidR="00ED0AE1">
      <w:rPr>
        <w:rStyle w:val="slostrnky"/>
        <w:rFonts w:cs="Arial"/>
        <w:color w:val="003C69"/>
        <w:sz w:val="16"/>
      </w:rPr>
      <w:tab/>
    </w:r>
    <w:r w:rsidR="00ED0AE1">
      <w:rPr>
        <w:rStyle w:val="slostrnky"/>
        <w:rFonts w:cs="Arial"/>
        <w:b/>
        <w:color w:val="003C69"/>
        <w:sz w:val="16"/>
      </w:rPr>
      <w:t>Číslo účtu</w:t>
    </w:r>
    <w:r w:rsidR="00ED0AE1">
      <w:rPr>
        <w:rStyle w:val="slostrnky"/>
        <w:rFonts w:cs="Arial"/>
        <w:color w:val="003C69"/>
        <w:sz w:val="16"/>
      </w:rPr>
      <w:t xml:space="preserve"> 27-1649297309/0800</w:t>
    </w:r>
  </w:p>
  <w:p w14:paraId="21DA5DDC" w14:textId="77777777" w:rsidR="00ED0AE1" w:rsidRDefault="00ED0AE1" w:rsidP="00ED0AE1">
    <w:pPr>
      <w:pStyle w:val="Zpat"/>
      <w:tabs>
        <w:tab w:val="center" w:pos="180"/>
        <w:tab w:val="left" w:pos="3060"/>
      </w:tabs>
      <w:rPr>
        <w:sz w:val="20"/>
      </w:rPr>
    </w:pPr>
    <w:r>
      <w:rPr>
        <w:rStyle w:val="slostrnky"/>
        <w:rFonts w:cs="Arial"/>
        <w:color w:val="003C69"/>
        <w:sz w:val="16"/>
      </w:rPr>
      <w:tab/>
      <w:t>posta@ostrava.cz</w:t>
    </w:r>
    <w:r>
      <w:rPr>
        <w:rStyle w:val="slostrnky"/>
        <w:rFonts w:cs="Arial"/>
        <w:color w:val="003C69"/>
        <w:sz w:val="16"/>
      </w:rPr>
      <w:tab/>
    </w:r>
    <w:r>
      <w:rPr>
        <w:rStyle w:val="slostrnky"/>
        <w:rFonts w:cs="Arial"/>
        <w:b/>
        <w:color w:val="003C69"/>
        <w:sz w:val="16"/>
      </w:rPr>
      <w:t>ID DS</w:t>
    </w:r>
    <w:r>
      <w:rPr>
        <w:rStyle w:val="slostrnky"/>
        <w:rFonts w:cs="Arial"/>
        <w:color w:val="003C69"/>
        <w:sz w:val="16"/>
      </w:rPr>
      <w:t xml:space="preserve"> 5zubv7w</w:t>
    </w:r>
    <w:r>
      <w:rPr>
        <w:rStyle w:val="slostrnky"/>
        <w:rFonts w:cs="Arial"/>
        <w:color w:val="003C69"/>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DA952" w14:textId="77777777" w:rsidR="00600EAA" w:rsidRDefault="00600EAA">
      <w:r>
        <w:separator/>
      </w:r>
    </w:p>
    <w:p w14:paraId="2CE57E24" w14:textId="77777777" w:rsidR="00600EAA" w:rsidRDefault="00600EAA"/>
  </w:footnote>
  <w:footnote w:type="continuationSeparator" w:id="0">
    <w:p w14:paraId="5288C797" w14:textId="77777777" w:rsidR="00600EAA" w:rsidRDefault="00600EAA">
      <w:r>
        <w:continuationSeparator/>
      </w:r>
    </w:p>
    <w:p w14:paraId="645DD26E" w14:textId="77777777" w:rsidR="00600EAA" w:rsidRDefault="00600E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3741" w14:textId="77777777" w:rsidR="00A008BC" w:rsidRDefault="00B56DFB" w:rsidP="00ED0AE1">
    <w:pPr>
      <w:pStyle w:val="Zhlav"/>
    </w:pPr>
    <w:r>
      <w:rPr>
        <w:noProof/>
      </w:rPr>
      <w:drawing>
        <wp:anchor distT="0" distB="0" distL="114300" distR="114300" simplePos="0" relativeHeight="251656704" behindDoc="1" locked="0" layoutInCell="1" allowOverlap="1" wp14:anchorId="300E0717" wp14:editId="2532C045">
          <wp:simplePos x="0" y="0"/>
          <wp:positionH relativeFrom="column">
            <wp:posOffset>28575</wp:posOffset>
          </wp:positionH>
          <wp:positionV relativeFrom="paragraph">
            <wp:posOffset>45720</wp:posOffset>
          </wp:positionV>
          <wp:extent cx="6172200" cy="295910"/>
          <wp:effectExtent l="0" t="0" r="0" b="0"/>
          <wp:wrapTight wrapText="bothSides">
            <wp:wrapPolygon edited="0">
              <wp:start x="0" y="0"/>
              <wp:lineTo x="0" y="20395"/>
              <wp:lineTo x="21556" y="20395"/>
              <wp:lineTo x="21556" y="0"/>
              <wp:lineTo x="0" y="0"/>
            </wp:wrapPolygon>
          </wp:wrapTight>
          <wp:docPr id="3" name="obrázek 2" descr="tisková zpráva_záhlaví"/>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2" descr="tisková zpráva_záhlaví"/>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959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8423D"/>
    <w:multiLevelType w:val="hybridMultilevel"/>
    <w:tmpl w:val="8CEA527E"/>
    <w:lvl w:ilvl="0" w:tplc="C26E82CE">
      <w:numFmt w:val="bullet"/>
      <w:lvlText w:val="-"/>
      <w:lvlJc w:val="left"/>
      <w:pPr>
        <w:ind w:left="720" w:hanging="360"/>
      </w:pPr>
      <w:rPr>
        <w:rFonts w:ascii="Georgia" w:eastAsia="Times New Roman" w:hAnsi="Georgi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78B91E46"/>
    <w:multiLevelType w:val="hybridMultilevel"/>
    <w:tmpl w:val="EA704A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28392063">
    <w:abstractNumId w:val="0"/>
  </w:num>
  <w:num w:numId="2" w16cid:durableId="4326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FDC"/>
    <w:rsid w:val="000040CB"/>
    <w:rsid w:val="00006585"/>
    <w:rsid w:val="00006FE7"/>
    <w:rsid w:val="000075FD"/>
    <w:rsid w:val="00010145"/>
    <w:rsid w:val="0001047B"/>
    <w:rsid w:val="000156F3"/>
    <w:rsid w:val="00021888"/>
    <w:rsid w:val="00023C9C"/>
    <w:rsid w:val="000317FC"/>
    <w:rsid w:val="00032818"/>
    <w:rsid w:val="0003493C"/>
    <w:rsid w:val="00036BE3"/>
    <w:rsid w:val="000503C8"/>
    <w:rsid w:val="00057FBF"/>
    <w:rsid w:val="000633C3"/>
    <w:rsid w:val="00065E25"/>
    <w:rsid w:val="000667A4"/>
    <w:rsid w:val="00076501"/>
    <w:rsid w:val="00087786"/>
    <w:rsid w:val="00087DD1"/>
    <w:rsid w:val="0009000B"/>
    <w:rsid w:val="00090DB2"/>
    <w:rsid w:val="00091241"/>
    <w:rsid w:val="00093F6F"/>
    <w:rsid w:val="0009461D"/>
    <w:rsid w:val="00096FC4"/>
    <w:rsid w:val="000A2660"/>
    <w:rsid w:val="000A55E9"/>
    <w:rsid w:val="000A6E7C"/>
    <w:rsid w:val="000B0606"/>
    <w:rsid w:val="000B0EB1"/>
    <w:rsid w:val="000B5706"/>
    <w:rsid w:val="000C4A2E"/>
    <w:rsid w:val="000C4D30"/>
    <w:rsid w:val="000C562A"/>
    <w:rsid w:val="000C6473"/>
    <w:rsid w:val="000C7289"/>
    <w:rsid w:val="000D2B27"/>
    <w:rsid w:val="000D3276"/>
    <w:rsid w:val="000E0DD1"/>
    <w:rsid w:val="000E63A2"/>
    <w:rsid w:val="000E6D2B"/>
    <w:rsid w:val="000F5266"/>
    <w:rsid w:val="000F7D2B"/>
    <w:rsid w:val="000F7DFA"/>
    <w:rsid w:val="001003E6"/>
    <w:rsid w:val="001048E8"/>
    <w:rsid w:val="00115D33"/>
    <w:rsid w:val="00122998"/>
    <w:rsid w:val="0012401F"/>
    <w:rsid w:val="001249D9"/>
    <w:rsid w:val="001323E5"/>
    <w:rsid w:val="00136E0D"/>
    <w:rsid w:val="00137910"/>
    <w:rsid w:val="00151D37"/>
    <w:rsid w:val="001607E4"/>
    <w:rsid w:val="00173120"/>
    <w:rsid w:val="00180348"/>
    <w:rsid w:val="0018376A"/>
    <w:rsid w:val="00185CFD"/>
    <w:rsid w:val="00190066"/>
    <w:rsid w:val="0019285C"/>
    <w:rsid w:val="00192E5B"/>
    <w:rsid w:val="00196C35"/>
    <w:rsid w:val="001B0081"/>
    <w:rsid w:val="001B58E9"/>
    <w:rsid w:val="001B60C9"/>
    <w:rsid w:val="001C5A40"/>
    <w:rsid w:val="001E1C75"/>
    <w:rsid w:val="001E31DD"/>
    <w:rsid w:val="001F67C9"/>
    <w:rsid w:val="00205A85"/>
    <w:rsid w:val="0021249A"/>
    <w:rsid w:val="0021312C"/>
    <w:rsid w:val="002201DA"/>
    <w:rsid w:val="0023761D"/>
    <w:rsid w:val="0024093B"/>
    <w:rsid w:val="00241261"/>
    <w:rsid w:val="00245963"/>
    <w:rsid w:val="002555E8"/>
    <w:rsid w:val="00260D2A"/>
    <w:rsid w:val="002612C0"/>
    <w:rsid w:val="0026784A"/>
    <w:rsid w:val="00275C8A"/>
    <w:rsid w:val="00275DDA"/>
    <w:rsid w:val="00277385"/>
    <w:rsid w:val="002824B0"/>
    <w:rsid w:val="002840A7"/>
    <w:rsid w:val="002914CC"/>
    <w:rsid w:val="00293D94"/>
    <w:rsid w:val="00294BB6"/>
    <w:rsid w:val="002A7241"/>
    <w:rsid w:val="002B21A5"/>
    <w:rsid w:val="002B74E7"/>
    <w:rsid w:val="002C396E"/>
    <w:rsid w:val="002D28E1"/>
    <w:rsid w:val="002D6FB3"/>
    <w:rsid w:val="002F6E7A"/>
    <w:rsid w:val="002F7B39"/>
    <w:rsid w:val="003009E2"/>
    <w:rsid w:val="0030136E"/>
    <w:rsid w:val="003033B7"/>
    <w:rsid w:val="003100D8"/>
    <w:rsid w:val="00316471"/>
    <w:rsid w:val="00320DAD"/>
    <w:rsid w:val="00321A09"/>
    <w:rsid w:val="00323866"/>
    <w:rsid w:val="00327873"/>
    <w:rsid w:val="00330970"/>
    <w:rsid w:val="003318D2"/>
    <w:rsid w:val="00331E83"/>
    <w:rsid w:val="00333D51"/>
    <w:rsid w:val="00333E2A"/>
    <w:rsid w:val="0033459C"/>
    <w:rsid w:val="00334D16"/>
    <w:rsid w:val="00335061"/>
    <w:rsid w:val="00336031"/>
    <w:rsid w:val="003377F8"/>
    <w:rsid w:val="0034011F"/>
    <w:rsid w:val="00340FA5"/>
    <w:rsid w:val="00342E22"/>
    <w:rsid w:val="003447D5"/>
    <w:rsid w:val="00350A0D"/>
    <w:rsid w:val="003545E1"/>
    <w:rsid w:val="00357665"/>
    <w:rsid w:val="00365B0E"/>
    <w:rsid w:val="00371780"/>
    <w:rsid w:val="0037269C"/>
    <w:rsid w:val="00373F93"/>
    <w:rsid w:val="003747F9"/>
    <w:rsid w:val="00377D10"/>
    <w:rsid w:val="003835E5"/>
    <w:rsid w:val="0038511A"/>
    <w:rsid w:val="00394780"/>
    <w:rsid w:val="00395EBD"/>
    <w:rsid w:val="00397199"/>
    <w:rsid w:val="00397F74"/>
    <w:rsid w:val="003A26D0"/>
    <w:rsid w:val="003A5649"/>
    <w:rsid w:val="003B18C8"/>
    <w:rsid w:val="003C0196"/>
    <w:rsid w:val="003C0E2D"/>
    <w:rsid w:val="003C2810"/>
    <w:rsid w:val="003C3D14"/>
    <w:rsid w:val="003D1FFF"/>
    <w:rsid w:val="003E60D4"/>
    <w:rsid w:val="003F19A3"/>
    <w:rsid w:val="003F3924"/>
    <w:rsid w:val="003F4DED"/>
    <w:rsid w:val="004018D5"/>
    <w:rsid w:val="00402CCB"/>
    <w:rsid w:val="00404DB7"/>
    <w:rsid w:val="00411078"/>
    <w:rsid w:val="00411312"/>
    <w:rsid w:val="00411F9B"/>
    <w:rsid w:val="00414BD3"/>
    <w:rsid w:val="0041698A"/>
    <w:rsid w:val="00421FE2"/>
    <w:rsid w:val="004227B2"/>
    <w:rsid w:val="004300E7"/>
    <w:rsid w:val="0043462B"/>
    <w:rsid w:val="0043744C"/>
    <w:rsid w:val="00440CD4"/>
    <w:rsid w:val="00441D04"/>
    <w:rsid w:val="00442F7F"/>
    <w:rsid w:val="00443B7A"/>
    <w:rsid w:val="004444B4"/>
    <w:rsid w:val="0044728C"/>
    <w:rsid w:val="004473BB"/>
    <w:rsid w:val="00471943"/>
    <w:rsid w:val="00473620"/>
    <w:rsid w:val="0047711E"/>
    <w:rsid w:val="00477F1C"/>
    <w:rsid w:val="004806DB"/>
    <w:rsid w:val="004A13EC"/>
    <w:rsid w:val="004A3BF1"/>
    <w:rsid w:val="004A4533"/>
    <w:rsid w:val="004A5BB7"/>
    <w:rsid w:val="004A6DA7"/>
    <w:rsid w:val="004B146A"/>
    <w:rsid w:val="004B7A6F"/>
    <w:rsid w:val="004C20CC"/>
    <w:rsid w:val="004C6A93"/>
    <w:rsid w:val="004D2064"/>
    <w:rsid w:val="004D6D99"/>
    <w:rsid w:val="004D7411"/>
    <w:rsid w:val="004E3993"/>
    <w:rsid w:val="004E5A3B"/>
    <w:rsid w:val="004F4752"/>
    <w:rsid w:val="00504267"/>
    <w:rsid w:val="005150A9"/>
    <w:rsid w:val="00516D1A"/>
    <w:rsid w:val="00524CFC"/>
    <w:rsid w:val="00542645"/>
    <w:rsid w:val="00542CD3"/>
    <w:rsid w:val="00565330"/>
    <w:rsid w:val="00571D92"/>
    <w:rsid w:val="00574EE7"/>
    <w:rsid w:val="00594E82"/>
    <w:rsid w:val="005A1C74"/>
    <w:rsid w:val="005A2346"/>
    <w:rsid w:val="005A3FCC"/>
    <w:rsid w:val="005A5FC3"/>
    <w:rsid w:val="005A6D4E"/>
    <w:rsid w:val="005B165D"/>
    <w:rsid w:val="005B1786"/>
    <w:rsid w:val="005B1BF1"/>
    <w:rsid w:val="005B7B52"/>
    <w:rsid w:val="005C44ED"/>
    <w:rsid w:val="005C4CD8"/>
    <w:rsid w:val="005C528D"/>
    <w:rsid w:val="005C6539"/>
    <w:rsid w:val="005E2B01"/>
    <w:rsid w:val="005E435D"/>
    <w:rsid w:val="005E4C1B"/>
    <w:rsid w:val="005E599C"/>
    <w:rsid w:val="005F03A0"/>
    <w:rsid w:val="005F553C"/>
    <w:rsid w:val="005F5C79"/>
    <w:rsid w:val="005F608E"/>
    <w:rsid w:val="00600EAA"/>
    <w:rsid w:val="00614F98"/>
    <w:rsid w:val="0062195B"/>
    <w:rsid w:val="0063624A"/>
    <w:rsid w:val="0063723C"/>
    <w:rsid w:val="00640670"/>
    <w:rsid w:val="00641C81"/>
    <w:rsid w:val="0064531F"/>
    <w:rsid w:val="00651768"/>
    <w:rsid w:val="00652902"/>
    <w:rsid w:val="00652F26"/>
    <w:rsid w:val="00653F04"/>
    <w:rsid w:val="00657DE9"/>
    <w:rsid w:val="00663908"/>
    <w:rsid w:val="00665122"/>
    <w:rsid w:val="006671B7"/>
    <w:rsid w:val="00672268"/>
    <w:rsid w:val="0067450E"/>
    <w:rsid w:val="006879B1"/>
    <w:rsid w:val="006A3703"/>
    <w:rsid w:val="006C45D2"/>
    <w:rsid w:val="006D2D02"/>
    <w:rsid w:val="006D7589"/>
    <w:rsid w:val="006E1876"/>
    <w:rsid w:val="006F2FF9"/>
    <w:rsid w:val="006F55ED"/>
    <w:rsid w:val="006F5873"/>
    <w:rsid w:val="0070472F"/>
    <w:rsid w:val="00705261"/>
    <w:rsid w:val="00717C1D"/>
    <w:rsid w:val="007211B7"/>
    <w:rsid w:val="007219EF"/>
    <w:rsid w:val="0072364C"/>
    <w:rsid w:val="007259B1"/>
    <w:rsid w:val="00727A2D"/>
    <w:rsid w:val="00732937"/>
    <w:rsid w:val="00732B10"/>
    <w:rsid w:val="00732DE5"/>
    <w:rsid w:val="00734141"/>
    <w:rsid w:val="00735179"/>
    <w:rsid w:val="00740979"/>
    <w:rsid w:val="00743786"/>
    <w:rsid w:val="007441D1"/>
    <w:rsid w:val="00744F89"/>
    <w:rsid w:val="00750055"/>
    <w:rsid w:val="00752DC9"/>
    <w:rsid w:val="00761ECF"/>
    <w:rsid w:val="00763076"/>
    <w:rsid w:val="00763D9C"/>
    <w:rsid w:val="0076645A"/>
    <w:rsid w:val="00777E72"/>
    <w:rsid w:val="00793860"/>
    <w:rsid w:val="0079547D"/>
    <w:rsid w:val="00796ACB"/>
    <w:rsid w:val="007A2F22"/>
    <w:rsid w:val="007A3D04"/>
    <w:rsid w:val="007A64C4"/>
    <w:rsid w:val="007B5DEB"/>
    <w:rsid w:val="007C08BC"/>
    <w:rsid w:val="007D027A"/>
    <w:rsid w:val="007D05AB"/>
    <w:rsid w:val="007D1CC4"/>
    <w:rsid w:val="007D76DE"/>
    <w:rsid w:val="007E3F44"/>
    <w:rsid w:val="007F2393"/>
    <w:rsid w:val="007F4115"/>
    <w:rsid w:val="00801ABC"/>
    <w:rsid w:val="00803C85"/>
    <w:rsid w:val="00803D5E"/>
    <w:rsid w:val="00804CEA"/>
    <w:rsid w:val="00807794"/>
    <w:rsid w:val="008270AB"/>
    <w:rsid w:val="00830C92"/>
    <w:rsid w:val="0083256F"/>
    <w:rsid w:val="008376E3"/>
    <w:rsid w:val="008409D4"/>
    <w:rsid w:val="00841CB0"/>
    <w:rsid w:val="00841E5A"/>
    <w:rsid w:val="00844D30"/>
    <w:rsid w:val="00851975"/>
    <w:rsid w:val="008602DB"/>
    <w:rsid w:val="0086554A"/>
    <w:rsid w:val="00865A96"/>
    <w:rsid w:val="00871556"/>
    <w:rsid w:val="00880C61"/>
    <w:rsid w:val="00881534"/>
    <w:rsid w:val="00882C0E"/>
    <w:rsid w:val="00890278"/>
    <w:rsid w:val="008A4194"/>
    <w:rsid w:val="008A5124"/>
    <w:rsid w:val="008A719B"/>
    <w:rsid w:val="008B3478"/>
    <w:rsid w:val="008B3DF8"/>
    <w:rsid w:val="008B4101"/>
    <w:rsid w:val="008B4406"/>
    <w:rsid w:val="008B6B0E"/>
    <w:rsid w:val="008C4FC4"/>
    <w:rsid w:val="008C766C"/>
    <w:rsid w:val="008C7AE9"/>
    <w:rsid w:val="008D6FAD"/>
    <w:rsid w:val="008E3F45"/>
    <w:rsid w:val="008E4AC6"/>
    <w:rsid w:val="008E599C"/>
    <w:rsid w:val="008E5EA8"/>
    <w:rsid w:val="008F0468"/>
    <w:rsid w:val="008F25C4"/>
    <w:rsid w:val="0090288C"/>
    <w:rsid w:val="00902C3B"/>
    <w:rsid w:val="009052FE"/>
    <w:rsid w:val="00912EF2"/>
    <w:rsid w:val="00925C88"/>
    <w:rsid w:val="0092675F"/>
    <w:rsid w:val="009402EE"/>
    <w:rsid w:val="009409F6"/>
    <w:rsid w:val="00942C2E"/>
    <w:rsid w:val="00944144"/>
    <w:rsid w:val="00957E95"/>
    <w:rsid w:val="00960FF5"/>
    <w:rsid w:val="00963322"/>
    <w:rsid w:val="0096524C"/>
    <w:rsid w:val="00972DE4"/>
    <w:rsid w:val="009758D1"/>
    <w:rsid w:val="00977F7B"/>
    <w:rsid w:val="009820AF"/>
    <w:rsid w:val="009835DE"/>
    <w:rsid w:val="00983919"/>
    <w:rsid w:val="00990DF8"/>
    <w:rsid w:val="00992AF5"/>
    <w:rsid w:val="00994F04"/>
    <w:rsid w:val="0099578B"/>
    <w:rsid w:val="009A0C58"/>
    <w:rsid w:val="009A3E15"/>
    <w:rsid w:val="009A468D"/>
    <w:rsid w:val="009B61BB"/>
    <w:rsid w:val="009C213B"/>
    <w:rsid w:val="009C2EB6"/>
    <w:rsid w:val="009D1E02"/>
    <w:rsid w:val="009D4E0D"/>
    <w:rsid w:val="009D5212"/>
    <w:rsid w:val="009D5B96"/>
    <w:rsid w:val="009D786A"/>
    <w:rsid w:val="009E04B6"/>
    <w:rsid w:val="009E4356"/>
    <w:rsid w:val="009E7FE9"/>
    <w:rsid w:val="009F1E5F"/>
    <w:rsid w:val="009F52DF"/>
    <w:rsid w:val="00A008BC"/>
    <w:rsid w:val="00A013E2"/>
    <w:rsid w:val="00A0194F"/>
    <w:rsid w:val="00A02A64"/>
    <w:rsid w:val="00A05EB3"/>
    <w:rsid w:val="00A060CC"/>
    <w:rsid w:val="00A11EF5"/>
    <w:rsid w:val="00A1361E"/>
    <w:rsid w:val="00A13C96"/>
    <w:rsid w:val="00A253B0"/>
    <w:rsid w:val="00A276E1"/>
    <w:rsid w:val="00A3613C"/>
    <w:rsid w:val="00A36A1B"/>
    <w:rsid w:val="00A42D82"/>
    <w:rsid w:val="00A50F81"/>
    <w:rsid w:val="00A5272A"/>
    <w:rsid w:val="00A63C82"/>
    <w:rsid w:val="00A7090D"/>
    <w:rsid w:val="00A72270"/>
    <w:rsid w:val="00A778D3"/>
    <w:rsid w:val="00A806A4"/>
    <w:rsid w:val="00A83E40"/>
    <w:rsid w:val="00A87908"/>
    <w:rsid w:val="00A91B04"/>
    <w:rsid w:val="00A97DC8"/>
    <w:rsid w:val="00AA0C31"/>
    <w:rsid w:val="00AA3FC8"/>
    <w:rsid w:val="00AA4650"/>
    <w:rsid w:val="00AA7502"/>
    <w:rsid w:val="00AB2F91"/>
    <w:rsid w:val="00AB35D6"/>
    <w:rsid w:val="00AB6481"/>
    <w:rsid w:val="00AB6F86"/>
    <w:rsid w:val="00AC3D4B"/>
    <w:rsid w:val="00AC5086"/>
    <w:rsid w:val="00AC5618"/>
    <w:rsid w:val="00AC7A96"/>
    <w:rsid w:val="00AD0714"/>
    <w:rsid w:val="00AD0B50"/>
    <w:rsid w:val="00AD1D14"/>
    <w:rsid w:val="00AD277E"/>
    <w:rsid w:val="00AD4D18"/>
    <w:rsid w:val="00AD6607"/>
    <w:rsid w:val="00AD70D9"/>
    <w:rsid w:val="00AE5D4E"/>
    <w:rsid w:val="00AE7887"/>
    <w:rsid w:val="00AF7261"/>
    <w:rsid w:val="00B01330"/>
    <w:rsid w:val="00B139BA"/>
    <w:rsid w:val="00B34FEF"/>
    <w:rsid w:val="00B35146"/>
    <w:rsid w:val="00B44263"/>
    <w:rsid w:val="00B46BA5"/>
    <w:rsid w:val="00B55132"/>
    <w:rsid w:val="00B563E6"/>
    <w:rsid w:val="00B56DFB"/>
    <w:rsid w:val="00B6610B"/>
    <w:rsid w:val="00B66D6E"/>
    <w:rsid w:val="00B83114"/>
    <w:rsid w:val="00B90B6B"/>
    <w:rsid w:val="00B91185"/>
    <w:rsid w:val="00B93122"/>
    <w:rsid w:val="00B931F8"/>
    <w:rsid w:val="00B9441A"/>
    <w:rsid w:val="00B96DD2"/>
    <w:rsid w:val="00B979E6"/>
    <w:rsid w:val="00BA1552"/>
    <w:rsid w:val="00BA1D1A"/>
    <w:rsid w:val="00BA4CEE"/>
    <w:rsid w:val="00BA76C4"/>
    <w:rsid w:val="00BB34AD"/>
    <w:rsid w:val="00BB61B6"/>
    <w:rsid w:val="00BB71C1"/>
    <w:rsid w:val="00BC0B61"/>
    <w:rsid w:val="00BC217E"/>
    <w:rsid w:val="00BE0757"/>
    <w:rsid w:val="00BE6CCE"/>
    <w:rsid w:val="00BF0D84"/>
    <w:rsid w:val="00BF2ACB"/>
    <w:rsid w:val="00BF2EF2"/>
    <w:rsid w:val="00BF3356"/>
    <w:rsid w:val="00C0093E"/>
    <w:rsid w:val="00C03EE4"/>
    <w:rsid w:val="00C106A5"/>
    <w:rsid w:val="00C12BC0"/>
    <w:rsid w:val="00C134C2"/>
    <w:rsid w:val="00C1710A"/>
    <w:rsid w:val="00C221C1"/>
    <w:rsid w:val="00C225EB"/>
    <w:rsid w:val="00C23EDD"/>
    <w:rsid w:val="00C305C9"/>
    <w:rsid w:val="00C31228"/>
    <w:rsid w:val="00C33D57"/>
    <w:rsid w:val="00C47959"/>
    <w:rsid w:val="00C53AFE"/>
    <w:rsid w:val="00C66097"/>
    <w:rsid w:val="00C76D37"/>
    <w:rsid w:val="00C8021F"/>
    <w:rsid w:val="00C80771"/>
    <w:rsid w:val="00C87067"/>
    <w:rsid w:val="00C924C9"/>
    <w:rsid w:val="00C9452E"/>
    <w:rsid w:val="00C9697F"/>
    <w:rsid w:val="00CA02BA"/>
    <w:rsid w:val="00CA1FDC"/>
    <w:rsid w:val="00CA2310"/>
    <w:rsid w:val="00CA2977"/>
    <w:rsid w:val="00CB1233"/>
    <w:rsid w:val="00CB5311"/>
    <w:rsid w:val="00CC1CC3"/>
    <w:rsid w:val="00CC41CA"/>
    <w:rsid w:val="00CC4D6F"/>
    <w:rsid w:val="00CE028A"/>
    <w:rsid w:val="00CE1E62"/>
    <w:rsid w:val="00CF0A1F"/>
    <w:rsid w:val="00CF0D16"/>
    <w:rsid w:val="00CF5824"/>
    <w:rsid w:val="00CF6097"/>
    <w:rsid w:val="00D01A59"/>
    <w:rsid w:val="00D11648"/>
    <w:rsid w:val="00D15709"/>
    <w:rsid w:val="00D167A2"/>
    <w:rsid w:val="00D23BB7"/>
    <w:rsid w:val="00D2415E"/>
    <w:rsid w:val="00D263C7"/>
    <w:rsid w:val="00D27ED3"/>
    <w:rsid w:val="00D30379"/>
    <w:rsid w:val="00D30E9E"/>
    <w:rsid w:val="00D32B3F"/>
    <w:rsid w:val="00D32F4E"/>
    <w:rsid w:val="00D338E8"/>
    <w:rsid w:val="00D36BB2"/>
    <w:rsid w:val="00D569FD"/>
    <w:rsid w:val="00D61238"/>
    <w:rsid w:val="00D66B4F"/>
    <w:rsid w:val="00D732A6"/>
    <w:rsid w:val="00D740F4"/>
    <w:rsid w:val="00D75210"/>
    <w:rsid w:val="00D83564"/>
    <w:rsid w:val="00D85B23"/>
    <w:rsid w:val="00D863EB"/>
    <w:rsid w:val="00D90450"/>
    <w:rsid w:val="00D9228E"/>
    <w:rsid w:val="00D94534"/>
    <w:rsid w:val="00D96B68"/>
    <w:rsid w:val="00DA5F85"/>
    <w:rsid w:val="00DA769B"/>
    <w:rsid w:val="00DB335F"/>
    <w:rsid w:val="00DC1CE9"/>
    <w:rsid w:val="00DC486A"/>
    <w:rsid w:val="00DC704A"/>
    <w:rsid w:val="00DD19EB"/>
    <w:rsid w:val="00DE117E"/>
    <w:rsid w:val="00DE55EA"/>
    <w:rsid w:val="00DF25E0"/>
    <w:rsid w:val="00DF5FD4"/>
    <w:rsid w:val="00E02086"/>
    <w:rsid w:val="00E034C3"/>
    <w:rsid w:val="00E1433C"/>
    <w:rsid w:val="00E152AF"/>
    <w:rsid w:val="00E161A9"/>
    <w:rsid w:val="00E17094"/>
    <w:rsid w:val="00E3146C"/>
    <w:rsid w:val="00E36012"/>
    <w:rsid w:val="00E534DB"/>
    <w:rsid w:val="00E67D95"/>
    <w:rsid w:val="00E749B2"/>
    <w:rsid w:val="00E82F0D"/>
    <w:rsid w:val="00E8419D"/>
    <w:rsid w:val="00E91EAE"/>
    <w:rsid w:val="00E9345E"/>
    <w:rsid w:val="00E941C4"/>
    <w:rsid w:val="00E974C2"/>
    <w:rsid w:val="00E97CCE"/>
    <w:rsid w:val="00EA45D9"/>
    <w:rsid w:val="00EA5AB1"/>
    <w:rsid w:val="00EA5E6B"/>
    <w:rsid w:val="00EA688A"/>
    <w:rsid w:val="00EB23A2"/>
    <w:rsid w:val="00EB4175"/>
    <w:rsid w:val="00EB6009"/>
    <w:rsid w:val="00EB6EE5"/>
    <w:rsid w:val="00EB78BC"/>
    <w:rsid w:val="00EC1FDB"/>
    <w:rsid w:val="00EC3598"/>
    <w:rsid w:val="00EC4E89"/>
    <w:rsid w:val="00ED0AE1"/>
    <w:rsid w:val="00ED1DF2"/>
    <w:rsid w:val="00ED5054"/>
    <w:rsid w:val="00ED73A9"/>
    <w:rsid w:val="00EE0D79"/>
    <w:rsid w:val="00EE29A0"/>
    <w:rsid w:val="00EE4CCF"/>
    <w:rsid w:val="00EE5FCE"/>
    <w:rsid w:val="00EF0F1C"/>
    <w:rsid w:val="00EF1EDD"/>
    <w:rsid w:val="00EF3938"/>
    <w:rsid w:val="00EF7BEC"/>
    <w:rsid w:val="00F02F27"/>
    <w:rsid w:val="00F07D62"/>
    <w:rsid w:val="00F15C1F"/>
    <w:rsid w:val="00F27FAC"/>
    <w:rsid w:val="00F30071"/>
    <w:rsid w:val="00F30B8B"/>
    <w:rsid w:val="00F349CA"/>
    <w:rsid w:val="00F40C74"/>
    <w:rsid w:val="00F433D0"/>
    <w:rsid w:val="00F4386D"/>
    <w:rsid w:val="00F4487F"/>
    <w:rsid w:val="00F56031"/>
    <w:rsid w:val="00F61F1A"/>
    <w:rsid w:val="00F624ED"/>
    <w:rsid w:val="00F63859"/>
    <w:rsid w:val="00F64025"/>
    <w:rsid w:val="00F6763D"/>
    <w:rsid w:val="00F728A3"/>
    <w:rsid w:val="00F72B2A"/>
    <w:rsid w:val="00F77048"/>
    <w:rsid w:val="00F77840"/>
    <w:rsid w:val="00F81E8E"/>
    <w:rsid w:val="00F82537"/>
    <w:rsid w:val="00F832E0"/>
    <w:rsid w:val="00F84590"/>
    <w:rsid w:val="00F85BAE"/>
    <w:rsid w:val="00F903E2"/>
    <w:rsid w:val="00F92CA4"/>
    <w:rsid w:val="00F92CD6"/>
    <w:rsid w:val="00F9319D"/>
    <w:rsid w:val="00F977F7"/>
    <w:rsid w:val="00FA6F2B"/>
    <w:rsid w:val="00FB46F4"/>
    <w:rsid w:val="00FB53A2"/>
    <w:rsid w:val="00FC2DE8"/>
    <w:rsid w:val="00FC73EB"/>
    <w:rsid w:val="00FD0B3A"/>
    <w:rsid w:val="00FD3236"/>
    <w:rsid w:val="00FD5E5D"/>
    <w:rsid w:val="00FE2355"/>
    <w:rsid w:val="00FF1F4E"/>
    <w:rsid w:val="00FF21CE"/>
    <w:rsid w:val="00FF24E1"/>
    <w:rsid w:val="00FF70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79009"/>
  <w15:chartTrackingRefBased/>
  <w15:docId w15:val="{2FF120E0-EAB1-7047-9B54-399E9D2A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974C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E974C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672268"/>
    <w:pPr>
      <w:tabs>
        <w:tab w:val="center" w:pos="4536"/>
        <w:tab w:val="right" w:pos="9072"/>
      </w:tabs>
    </w:pPr>
  </w:style>
  <w:style w:type="paragraph" w:styleId="Zpat">
    <w:name w:val="footer"/>
    <w:basedOn w:val="Normln"/>
    <w:link w:val="ZpatChar"/>
    <w:rsid w:val="00672268"/>
    <w:pPr>
      <w:tabs>
        <w:tab w:val="center" w:pos="4536"/>
        <w:tab w:val="right" w:pos="9072"/>
      </w:tabs>
    </w:pPr>
  </w:style>
  <w:style w:type="paragraph" w:customStyle="1" w:styleId="JVS1">
    <w:name w:val="JVS_1"/>
    <w:rsid w:val="00E974C2"/>
    <w:pPr>
      <w:tabs>
        <w:tab w:val="left" w:pos="1440"/>
      </w:tabs>
      <w:spacing w:line="360" w:lineRule="auto"/>
    </w:pPr>
    <w:rPr>
      <w:rFonts w:ascii="Arial" w:hAnsi="Arial" w:cs="Arial"/>
      <w:b/>
      <w:bCs/>
      <w:kern w:val="32"/>
      <w:sz w:val="40"/>
      <w:szCs w:val="32"/>
    </w:rPr>
  </w:style>
  <w:style w:type="paragraph" w:customStyle="1" w:styleId="Styl1">
    <w:name w:val="Styl1"/>
    <w:basedOn w:val="Nadpis2"/>
    <w:rsid w:val="00E974C2"/>
    <w:rPr>
      <w:b w:val="0"/>
      <w:i w:val="0"/>
      <w:sz w:val="24"/>
    </w:rPr>
  </w:style>
  <w:style w:type="paragraph" w:customStyle="1" w:styleId="JVS2">
    <w:name w:val="JVS_2"/>
    <w:basedOn w:val="JVS1"/>
    <w:rsid w:val="00E974C2"/>
    <w:rPr>
      <w:sz w:val="24"/>
    </w:rPr>
  </w:style>
  <w:style w:type="paragraph" w:customStyle="1" w:styleId="JVS3">
    <w:name w:val="JVS_3"/>
    <w:rsid w:val="00E974C2"/>
    <w:pPr>
      <w:spacing w:line="360" w:lineRule="auto"/>
    </w:pPr>
    <w:rPr>
      <w:rFonts w:ascii="Georgia" w:hAnsi="Georgia" w:cs="Arial"/>
      <w:bCs/>
      <w:kern w:val="32"/>
      <w:szCs w:val="32"/>
    </w:rPr>
  </w:style>
  <w:style w:type="character" w:styleId="slostrnky">
    <w:name w:val="page number"/>
    <w:basedOn w:val="Standardnpsmoodstavce"/>
    <w:rsid w:val="00E8419D"/>
  </w:style>
  <w:style w:type="paragraph" w:styleId="Zkladntext">
    <w:name w:val="Body Text"/>
    <w:basedOn w:val="Normln"/>
    <w:rsid w:val="00D32F4E"/>
    <w:pPr>
      <w:widowControl w:val="0"/>
      <w:suppressAutoHyphens/>
      <w:spacing w:after="120"/>
    </w:pPr>
    <w:rPr>
      <w:rFonts w:ascii="Nimbus Roman No9 L" w:eastAsia="HG Mincho Light J" w:hAnsi="Nimbus Roman No9 L"/>
      <w:color w:val="000000"/>
      <w:lang w:eastAsia="ar-SA"/>
    </w:rPr>
  </w:style>
  <w:style w:type="paragraph" w:styleId="Textbubliny">
    <w:name w:val="Balloon Text"/>
    <w:basedOn w:val="Normln"/>
    <w:link w:val="TextbublinyChar"/>
    <w:rsid w:val="00CA1FDC"/>
    <w:rPr>
      <w:rFonts w:ascii="Tahoma" w:hAnsi="Tahoma" w:cs="Tahoma"/>
      <w:sz w:val="16"/>
      <w:szCs w:val="16"/>
    </w:rPr>
  </w:style>
  <w:style w:type="character" w:customStyle="1" w:styleId="TextbublinyChar">
    <w:name w:val="Text bubliny Char"/>
    <w:link w:val="Textbubliny"/>
    <w:rsid w:val="00CA1FDC"/>
    <w:rPr>
      <w:rFonts w:ascii="Tahoma" w:hAnsi="Tahoma" w:cs="Tahoma"/>
      <w:sz w:val="16"/>
      <w:szCs w:val="16"/>
    </w:rPr>
  </w:style>
  <w:style w:type="character" w:styleId="Hypertextovodkaz">
    <w:name w:val="Hyperlink"/>
    <w:rsid w:val="00565330"/>
    <w:rPr>
      <w:color w:val="0000FF"/>
      <w:u w:val="single"/>
    </w:rPr>
  </w:style>
  <w:style w:type="character" w:styleId="Sledovanodkaz">
    <w:name w:val="FollowedHyperlink"/>
    <w:rsid w:val="0023761D"/>
    <w:rPr>
      <w:color w:val="800080"/>
      <w:u w:val="single"/>
    </w:rPr>
  </w:style>
  <w:style w:type="character" w:styleId="Siln">
    <w:name w:val="Strong"/>
    <w:uiPriority w:val="22"/>
    <w:qFormat/>
    <w:rsid w:val="0023761D"/>
    <w:rPr>
      <w:b/>
      <w:bCs/>
    </w:rPr>
  </w:style>
  <w:style w:type="paragraph" w:styleId="Prosttext">
    <w:name w:val="Plain Text"/>
    <w:basedOn w:val="Normln"/>
    <w:link w:val="ProsttextChar"/>
    <w:uiPriority w:val="99"/>
    <w:unhideWhenUsed/>
    <w:rsid w:val="00D863EB"/>
    <w:rPr>
      <w:rFonts w:ascii="Consolas" w:eastAsia="Calibri" w:hAnsi="Consolas" w:cs="Consolas"/>
      <w:sz w:val="21"/>
      <w:szCs w:val="21"/>
    </w:rPr>
  </w:style>
  <w:style w:type="character" w:customStyle="1" w:styleId="ProsttextChar">
    <w:name w:val="Prostý text Char"/>
    <w:link w:val="Prosttext"/>
    <w:uiPriority w:val="99"/>
    <w:rsid w:val="00D863EB"/>
    <w:rPr>
      <w:rFonts w:ascii="Consolas" w:eastAsia="Calibri" w:hAnsi="Consolas" w:cs="Consolas"/>
      <w:sz w:val="21"/>
      <w:szCs w:val="21"/>
    </w:rPr>
  </w:style>
  <w:style w:type="character" w:customStyle="1" w:styleId="documentauthor">
    <w:name w:val="documentauthor"/>
    <w:basedOn w:val="Standardnpsmoodstavce"/>
    <w:rsid w:val="000075FD"/>
  </w:style>
  <w:style w:type="character" w:customStyle="1" w:styleId="link-mailto">
    <w:name w:val="link-mailto"/>
    <w:basedOn w:val="Standardnpsmoodstavce"/>
    <w:rsid w:val="000075FD"/>
  </w:style>
  <w:style w:type="character" w:customStyle="1" w:styleId="documentmodified">
    <w:name w:val="documentmodified"/>
    <w:basedOn w:val="Standardnpsmoodstavce"/>
    <w:rsid w:val="000075FD"/>
  </w:style>
  <w:style w:type="character" w:customStyle="1" w:styleId="st1">
    <w:name w:val="st1"/>
    <w:basedOn w:val="Standardnpsmoodstavce"/>
    <w:rsid w:val="00006FE7"/>
  </w:style>
  <w:style w:type="character" w:customStyle="1" w:styleId="ZpatChar">
    <w:name w:val="Zápatí Char"/>
    <w:link w:val="Zpat"/>
    <w:rsid w:val="00ED0AE1"/>
    <w:rPr>
      <w:sz w:val="24"/>
      <w:szCs w:val="24"/>
    </w:rPr>
  </w:style>
  <w:style w:type="paragraph" w:styleId="Zkladntext3">
    <w:name w:val="Body Text 3"/>
    <w:basedOn w:val="Normln"/>
    <w:link w:val="Zkladntext3Char"/>
    <w:uiPriority w:val="99"/>
    <w:unhideWhenUsed/>
    <w:rsid w:val="0038511A"/>
    <w:pPr>
      <w:spacing w:after="120"/>
    </w:pPr>
    <w:rPr>
      <w:rFonts w:ascii="Calibri" w:eastAsia="Calibri" w:hAnsi="Calibri"/>
      <w:sz w:val="16"/>
      <w:szCs w:val="16"/>
      <w:lang w:eastAsia="en-US"/>
    </w:rPr>
  </w:style>
  <w:style w:type="character" w:customStyle="1" w:styleId="Zkladntext3Char">
    <w:name w:val="Základní text 3 Char"/>
    <w:link w:val="Zkladntext3"/>
    <w:uiPriority w:val="99"/>
    <w:rsid w:val="0038511A"/>
    <w:rPr>
      <w:rFonts w:ascii="Calibri" w:eastAsia="Calibri" w:hAnsi="Calibri"/>
      <w:sz w:val="16"/>
      <w:szCs w:val="16"/>
      <w:lang w:eastAsia="en-US"/>
    </w:rPr>
  </w:style>
  <w:style w:type="paragraph" w:styleId="Odstavecseseznamem">
    <w:name w:val="List Paragraph"/>
    <w:basedOn w:val="Normln"/>
    <w:uiPriority w:val="34"/>
    <w:qFormat/>
    <w:rsid w:val="00B9441A"/>
    <w:pPr>
      <w:ind w:left="720"/>
      <w:contextualSpacing/>
    </w:pPr>
  </w:style>
  <w:style w:type="character" w:styleId="Odkaznakoment">
    <w:name w:val="annotation reference"/>
    <w:rsid w:val="00AD0B50"/>
    <w:rPr>
      <w:sz w:val="16"/>
      <w:szCs w:val="16"/>
    </w:rPr>
  </w:style>
  <w:style w:type="paragraph" w:styleId="Textkomente">
    <w:name w:val="annotation text"/>
    <w:basedOn w:val="Normln"/>
    <w:link w:val="TextkomenteChar"/>
    <w:rsid w:val="00AD0B50"/>
    <w:rPr>
      <w:sz w:val="20"/>
      <w:szCs w:val="20"/>
    </w:rPr>
  </w:style>
  <w:style w:type="character" w:customStyle="1" w:styleId="TextkomenteChar">
    <w:name w:val="Text komentáře Char"/>
    <w:basedOn w:val="Standardnpsmoodstavce"/>
    <w:link w:val="Textkomente"/>
    <w:rsid w:val="00AD0B50"/>
  </w:style>
  <w:style w:type="paragraph" w:styleId="Pedmtkomente">
    <w:name w:val="annotation subject"/>
    <w:basedOn w:val="Textkomente"/>
    <w:next w:val="Textkomente"/>
    <w:link w:val="PedmtkomenteChar"/>
    <w:rsid w:val="00AD0B50"/>
    <w:rPr>
      <w:b/>
      <w:bCs/>
    </w:rPr>
  </w:style>
  <w:style w:type="character" w:customStyle="1" w:styleId="PedmtkomenteChar">
    <w:name w:val="Předmět komentáře Char"/>
    <w:link w:val="Pedmtkomente"/>
    <w:rsid w:val="00AD0B50"/>
    <w:rPr>
      <w:b/>
      <w:bCs/>
    </w:rPr>
  </w:style>
  <w:style w:type="paragraph" w:customStyle="1" w:styleId="-wm-msonormal">
    <w:name w:val="-wm-msonormal"/>
    <w:basedOn w:val="Normln"/>
    <w:rsid w:val="00EF7BEC"/>
    <w:pPr>
      <w:spacing w:before="100" w:beforeAutospacing="1" w:after="100" w:afterAutospacing="1"/>
    </w:pPr>
  </w:style>
  <w:style w:type="paragraph" w:styleId="Normlnweb">
    <w:name w:val="Normal (Web)"/>
    <w:basedOn w:val="Normln"/>
    <w:uiPriority w:val="99"/>
    <w:unhideWhenUsed/>
    <w:rsid w:val="00EF7BEC"/>
    <w:pPr>
      <w:spacing w:before="100" w:beforeAutospacing="1" w:after="100" w:afterAutospacing="1"/>
    </w:pPr>
  </w:style>
  <w:style w:type="paragraph" w:styleId="Revize">
    <w:name w:val="Revision"/>
    <w:hidden/>
    <w:uiPriority w:val="99"/>
    <w:semiHidden/>
    <w:rsid w:val="004D7411"/>
    <w:rPr>
      <w:sz w:val="24"/>
      <w:szCs w:val="24"/>
    </w:rPr>
  </w:style>
  <w:style w:type="character" w:styleId="Nevyeenzmnka">
    <w:name w:val="Unresolved Mention"/>
    <w:uiPriority w:val="99"/>
    <w:semiHidden/>
    <w:unhideWhenUsed/>
    <w:rsid w:val="00180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2831">
      <w:bodyDiv w:val="1"/>
      <w:marLeft w:val="0"/>
      <w:marRight w:val="0"/>
      <w:marTop w:val="0"/>
      <w:marBottom w:val="0"/>
      <w:divBdr>
        <w:top w:val="none" w:sz="0" w:space="0" w:color="auto"/>
        <w:left w:val="none" w:sz="0" w:space="0" w:color="auto"/>
        <w:bottom w:val="none" w:sz="0" w:space="0" w:color="auto"/>
        <w:right w:val="none" w:sz="0" w:space="0" w:color="auto"/>
      </w:divBdr>
      <w:divsChild>
        <w:div w:id="1519392282">
          <w:marLeft w:val="0"/>
          <w:marRight w:val="0"/>
          <w:marTop w:val="0"/>
          <w:marBottom w:val="0"/>
          <w:divBdr>
            <w:top w:val="none" w:sz="0" w:space="0" w:color="auto"/>
            <w:left w:val="none" w:sz="0" w:space="0" w:color="auto"/>
            <w:bottom w:val="none" w:sz="0" w:space="0" w:color="auto"/>
            <w:right w:val="none" w:sz="0" w:space="0" w:color="auto"/>
          </w:divBdr>
          <w:divsChild>
            <w:div w:id="1967734711">
              <w:marLeft w:val="0"/>
              <w:marRight w:val="0"/>
              <w:marTop w:val="0"/>
              <w:marBottom w:val="0"/>
              <w:divBdr>
                <w:top w:val="none" w:sz="0" w:space="0" w:color="auto"/>
                <w:left w:val="none" w:sz="0" w:space="0" w:color="auto"/>
                <w:bottom w:val="none" w:sz="0" w:space="0" w:color="auto"/>
                <w:right w:val="none" w:sz="0" w:space="0" w:color="auto"/>
              </w:divBdr>
              <w:divsChild>
                <w:div w:id="789085259">
                  <w:marLeft w:val="0"/>
                  <w:marRight w:val="0"/>
                  <w:marTop w:val="0"/>
                  <w:marBottom w:val="0"/>
                  <w:divBdr>
                    <w:top w:val="none" w:sz="0" w:space="0" w:color="auto"/>
                    <w:left w:val="none" w:sz="0" w:space="0" w:color="auto"/>
                    <w:bottom w:val="none" w:sz="0" w:space="0" w:color="auto"/>
                    <w:right w:val="none" w:sz="0" w:space="0" w:color="auto"/>
                  </w:divBdr>
                  <w:divsChild>
                    <w:div w:id="305624781">
                      <w:marLeft w:val="0"/>
                      <w:marRight w:val="0"/>
                      <w:marTop w:val="0"/>
                      <w:marBottom w:val="0"/>
                      <w:divBdr>
                        <w:top w:val="none" w:sz="0" w:space="0" w:color="auto"/>
                        <w:left w:val="none" w:sz="0" w:space="0" w:color="auto"/>
                        <w:bottom w:val="none" w:sz="0" w:space="0" w:color="auto"/>
                        <w:right w:val="none" w:sz="0" w:space="0" w:color="auto"/>
                      </w:divBdr>
                      <w:divsChild>
                        <w:div w:id="811093692">
                          <w:marLeft w:val="0"/>
                          <w:marRight w:val="0"/>
                          <w:marTop w:val="0"/>
                          <w:marBottom w:val="0"/>
                          <w:divBdr>
                            <w:top w:val="none" w:sz="0" w:space="0" w:color="auto"/>
                            <w:left w:val="none" w:sz="0" w:space="0" w:color="auto"/>
                            <w:bottom w:val="none" w:sz="0" w:space="0" w:color="auto"/>
                            <w:right w:val="none" w:sz="0" w:space="0" w:color="auto"/>
                          </w:divBdr>
                          <w:divsChild>
                            <w:div w:id="364525753">
                              <w:marLeft w:val="0"/>
                              <w:marRight w:val="0"/>
                              <w:marTop w:val="0"/>
                              <w:marBottom w:val="0"/>
                              <w:divBdr>
                                <w:top w:val="none" w:sz="0" w:space="0" w:color="auto"/>
                                <w:left w:val="none" w:sz="0" w:space="0" w:color="auto"/>
                                <w:bottom w:val="none" w:sz="0" w:space="0" w:color="auto"/>
                                <w:right w:val="none" w:sz="0" w:space="0" w:color="auto"/>
                              </w:divBdr>
                              <w:divsChild>
                                <w:div w:id="9876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06495">
      <w:bodyDiv w:val="1"/>
      <w:marLeft w:val="0"/>
      <w:marRight w:val="0"/>
      <w:marTop w:val="0"/>
      <w:marBottom w:val="0"/>
      <w:divBdr>
        <w:top w:val="none" w:sz="0" w:space="0" w:color="auto"/>
        <w:left w:val="none" w:sz="0" w:space="0" w:color="auto"/>
        <w:bottom w:val="none" w:sz="0" w:space="0" w:color="auto"/>
        <w:right w:val="none" w:sz="0" w:space="0" w:color="auto"/>
      </w:divBdr>
    </w:div>
    <w:div w:id="356854149">
      <w:bodyDiv w:val="1"/>
      <w:marLeft w:val="0"/>
      <w:marRight w:val="0"/>
      <w:marTop w:val="0"/>
      <w:marBottom w:val="0"/>
      <w:divBdr>
        <w:top w:val="none" w:sz="0" w:space="0" w:color="auto"/>
        <w:left w:val="none" w:sz="0" w:space="0" w:color="auto"/>
        <w:bottom w:val="none" w:sz="0" w:space="0" w:color="auto"/>
        <w:right w:val="none" w:sz="0" w:space="0" w:color="auto"/>
      </w:divBdr>
    </w:div>
    <w:div w:id="587422420">
      <w:bodyDiv w:val="1"/>
      <w:marLeft w:val="0"/>
      <w:marRight w:val="0"/>
      <w:marTop w:val="0"/>
      <w:marBottom w:val="0"/>
      <w:divBdr>
        <w:top w:val="none" w:sz="0" w:space="0" w:color="auto"/>
        <w:left w:val="none" w:sz="0" w:space="0" w:color="auto"/>
        <w:bottom w:val="none" w:sz="0" w:space="0" w:color="auto"/>
        <w:right w:val="none" w:sz="0" w:space="0" w:color="auto"/>
      </w:divBdr>
    </w:div>
    <w:div w:id="764883651">
      <w:bodyDiv w:val="1"/>
      <w:marLeft w:val="0"/>
      <w:marRight w:val="0"/>
      <w:marTop w:val="0"/>
      <w:marBottom w:val="0"/>
      <w:divBdr>
        <w:top w:val="none" w:sz="0" w:space="0" w:color="auto"/>
        <w:left w:val="none" w:sz="0" w:space="0" w:color="auto"/>
        <w:bottom w:val="none" w:sz="0" w:space="0" w:color="auto"/>
        <w:right w:val="none" w:sz="0" w:space="0" w:color="auto"/>
      </w:divBdr>
    </w:div>
    <w:div w:id="882787115">
      <w:bodyDiv w:val="1"/>
      <w:marLeft w:val="0"/>
      <w:marRight w:val="0"/>
      <w:marTop w:val="0"/>
      <w:marBottom w:val="0"/>
      <w:divBdr>
        <w:top w:val="none" w:sz="0" w:space="0" w:color="auto"/>
        <w:left w:val="none" w:sz="0" w:space="0" w:color="auto"/>
        <w:bottom w:val="none" w:sz="0" w:space="0" w:color="auto"/>
        <w:right w:val="none" w:sz="0" w:space="0" w:color="auto"/>
      </w:divBdr>
    </w:div>
    <w:div w:id="1070734691">
      <w:bodyDiv w:val="1"/>
      <w:marLeft w:val="0"/>
      <w:marRight w:val="0"/>
      <w:marTop w:val="0"/>
      <w:marBottom w:val="0"/>
      <w:divBdr>
        <w:top w:val="none" w:sz="0" w:space="0" w:color="auto"/>
        <w:left w:val="none" w:sz="0" w:space="0" w:color="auto"/>
        <w:bottom w:val="none" w:sz="0" w:space="0" w:color="auto"/>
        <w:right w:val="none" w:sz="0" w:space="0" w:color="auto"/>
      </w:divBdr>
    </w:div>
    <w:div w:id="1092973581">
      <w:bodyDiv w:val="1"/>
      <w:marLeft w:val="0"/>
      <w:marRight w:val="0"/>
      <w:marTop w:val="0"/>
      <w:marBottom w:val="0"/>
      <w:divBdr>
        <w:top w:val="none" w:sz="0" w:space="0" w:color="auto"/>
        <w:left w:val="none" w:sz="0" w:space="0" w:color="auto"/>
        <w:bottom w:val="none" w:sz="0" w:space="0" w:color="auto"/>
        <w:right w:val="none" w:sz="0" w:space="0" w:color="auto"/>
      </w:divBdr>
    </w:div>
    <w:div w:id="1099790465">
      <w:bodyDiv w:val="1"/>
      <w:marLeft w:val="0"/>
      <w:marRight w:val="0"/>
      <w:marTop w:val="0"/>
      <w:marBottom w:val="0"/>
      <w:divBdr>
        <w:top w:val="none" w:sz="0" w:space="0" w:color="auto"/>
        <w:left w:val="none" w:sz="0" w:space="0" w:color="auto"/>
        <w:bottom w:val="none" w:sz="0" w:space="0" w:color="auto"/>
        <w:right w:val="none" w:sz="0" w:space="0" w:color="auto"/>
      </w:divBdr>
    </w:div>
    <w:div w:id="1202477982">
      <w:bodyDiv w:val="1"/>
      <w:marLeft w:val="0"/>
      <w:marRight w:val="0"/>
      <w:marTop w:val="0"/>
      <w:marBottom w:val="0"/>
      <w:divBdr>
        <w:top w:val="none" w:sz="0" w:space="0" w:color="auto"/>
        <w:left w:val="none" w:sz="0" w:space="0" w:color="auto"/>
        <w:bottom w:val="none" w:sz="0" w:space="0" w:color="auto"/>
        <w:right w:val="none" w:sz="0" w:space="0" w:color="auto"/>
      </w:divBdr>
    </w:div>
    <w:div w:id="1217156288">
      <w:bodyDiv w:val="1"/>
      <w:marLeft w:val="0"/>
      <w:marRight w:val="0"/>
      <w:marTop w:val="0"/>
      <w:marBottom w:val="0"/>
      <w:divBdr>
        <w:top w:val="none" w:sz="0" w:space="0" w:color="auto"/>
        <w:left w:val="none" w:sz="0" w:space="0" w:color="auto"/>
        <w:bottom w:val="none" w:sz="0" w:space="0" w:color="auto"/>
        <w:right w:val="none" w:sz="0" w:space="0" w:color="auto"/>
      </w:divBdr>
    </w:div>
    <w:div w:id="1319770759">
      <w:bodyDiv w:val="1"/>
      <w:marLeft w:val="0"/>
      <w:marRight w:val="0"/>
      <w:marTop w:val="0"/>
      <w:marBottom w:val="0"/>
      <w:divBdr>
        <w:top w:val="none" w:sz="0" w:space="0" w:color="auto"/>
        <w:left w:val="none" w:sz="0" w:space="0" w:color="auto"/>
        <w:bottom w:val="none" w:sz="0" w:space="0" w:color="auto"/>
        <w:right w:val="none" w:sz="0" w:space="0" w:color="auto"/>
      </w:divBdr>
    </w:div>
    <w:div w:id="1418400047">
      <w:bodyDiv w:val="1"/>
      <w:marLeft w:val="0"/>
      <w:marRight w:val="0"/>
      <w:marTop w:val="0"/>
      <w:marBottom w:val="0"/>
      <w:divBdr>
        <w:top w:val="none" w:sz="0" w:space="0" w:color="auto"/>
        <w:left w:val="none" w:sz="0" w:space="0" w:color="auto"/>
        <w:bottom w:val="none" w:sz="0" w:space="0" w:color="auto"/>
        <w:right w:val="none" w:sz="0" w:space="0" w:color="auto"/>
      </w:divBdr>
    </w:div>
    <w:div w:id="1484856215">
      <w:bodyDiv w:val="1"/>
      <w:marLeft w:val="0"/>
      <w:marRight w:val="0"/>
      <w:marTop w:val="0"/>
      <w:marBottom w:val="0"/>
      <w:divBdr>
        <w:top w:val="none" w:sz="0" w:space="0" w:color="auto"/>
        <w:left w:val="none" w:sz="0" w:space="0" w:color="auto"/>
        <w:bottom w:val="none" w:sz="0" w:space="0" w:color="auto"/>
        <w:right w:val="none" w:sz="0" w:space="0" w:color="auto"/>
      </w:divBdr>
    </w:div>
    <w:div w:id="1609971168">
      <w:bodyDiv w:val="1"/>
      <w:marLeft w:val="0"/>
      <w:marRight w:val="0"/>
      <w:marTop w:val="0"/>
      <w:marBottom w:val="0"/>
      <w:divBdr>
        <w:top w:val="none" w:sz="0" w:space="0" w:color="auto"/>
        <w:left w:val="none" w:sz="0" w:space="0" w:color="auto"/>
        <w:bottom w:val="none" w:sz="0" w:space="0" w:color="auto"/>
        <w:right w:val="none" w:sz="0" w:space="0" w:color="auto"/>
      </w:divBdr>
    </w:div>
    <w:div w:id="1651980820">
      <w:bodyDiv w:val="1"/>
      <w:marLeft w:val="0"/>
      <w:marRight w:val="0"/>
      <w:marTop w:val="0"/>
      <w:marBottom w:val="0"/>
      <w:divBdr>
        <w:top w:val="none" w:sz="0" w:space="0" w:color="auto"/>
        <w:left w:val="none" w:sz="0" w:space="0" w:color="auto"/>
        <w:bottom w:val="none" w:sz="0" w:space="0" w:color="auto"/>
        <w:right w:val="none" w:sz="0" w:space="0" w:color="auto"/>
      </w:divBdr>
    </w:div>
    <w:div w:id="1657611307">
      <w:bodyDiv w:val="1"/>
      <w:marLeft w:val="0"/>
      <w:marRight w:val="0"/>
      <w:marTop w:val="0"/>
      <w:marBottom w:val="0"/>
      <w:divBdr>
        <w:top w:val="none" w:sz="0" w:space="0" w:color="auto"/>
        <w:left w:val="none" w:sz="0" w:space="0" w:color="auto"/>
        <w:bottom w:val="none" w:sz="0" w:space="0" w:color="auto"/>
        <w:right w:val="none" w:sz="0" w:space="0" w:color="auto"/>
      </w:divBdr>
      <w:divsChild>
        <w:div w:id="36055029">
          <w:marLeft w:val="0"/>
          <w:marRight w:val="0"/>
          <w:marTop w:val="0"/>
          <w:marBottom w:val="0"/>
          <w:divBdr>
            <w:top w:val="none" w:sz="0" w:space="0" w:color="auto"/>
            <w:left w:val="none" w:sz="0" w:space="0" w:color="auto"/>
            <w:bottom w:val="none" w:sz="0" w:space="0" w:color="auto"/>
            <w:right w:val="none" w:sz="0" w:space="0" w:color="auto"/>
          </w:divBdr>
          <w:divsChild>
            <w:div w:id="534774364">
              <w:marLeft w:val="0"/>
              <w:marRight w:val="0"/>
              <w:marTop w:val="0"/>
              <w:marBottom w:val="0"/>
              <w:divBdr>
                <w:top w:val="none" w:sz="0" w:space="0" w:color="auto"/>
                <w:left w:val="none" w:sz="0" w:space="0" w:color="auto"/>
                <w:bottom w:val="none" w:sz="0" w:space="0" w:color="auto"/>
                <w:right w:val="none" w:sz="0" w:space="0" w:color="auto"/>
              </w:divBdr>
              <w:divsChild>
                <w:div w:id="1859656693">
                  <w:marLeft w:val="0"/>
                  <w:marRight w:val="0"/>
                  <w:marTop w:val="0"/>
                  <w:marBottom w:val="0"/>
                  <w:divBdr>
                    <w:top w:val="none" w:sz="0" w:space="0" w:color="auto"/>
                    <w:left w:val="none" w:sz="0" w:space="0" w:color="auto"/>
                    <w:bottom w:val="none" w:sz="0" w:space="0" w:color="auto"/>
                    <w:right w:val="none" w:sz="0" w:space="0" w:color="auto"/>
                  </w:divBdr>
                  <w:divsChild>
                    <w:div w:id="1747611235">
                      <w:marLeft w:val="0"/>
                      <w:marRight w:val="0"/>
                      <w:marTop w:val="0"/>
                      <w:marBottom w:val="0"/>
                      <w:divBdr>
                        <w:top w:val="none" w:sz="0" w:space="0" w:color="auto"/>
                        <w:left w:val="none" w:sz="0" w:space="0" w:color="auto"/>
                        <w:bottom w:val="none" w:sz="0" w:space="0" w:color="auto"/>
                        <w:right w:val="none" w:sz="0" w:space="0" w:color="auto"/>
                      </w:divBdr>
                      <w:divsChild>
                        <w:div w:id="698047273">
                          <w:marLeft w:val="0"/>
                          <w:marRight w:val="0"/>
                          <w:marTop w:val="0"/>
                          <w:marBottom w:val="0"/>
                          <w:divBdr>
                            <w:top w:val="none" w:sz="0" w:space="0" w:color="auto"/>
                            <w:left w:val="none" w:sz="0" w:space="0" w:color="auto"/>
                            <w:bottom w:val="none" w:sz="0" w:space="0" w:color="auto"/>
                            <w:right w:val="none" w:sz="0" w:space="0" w:color="auto"/>
                          </w:divBdr>
                          <w:divsChild>
                            <w:div w:id="6665908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502722">
      <w:bodyDiv w:val="1"/>
      <w:marLeft w:val="0"/>
      <w:marRight w:val="0"/>
      <w:marTop w:val="0"/>
      <w:marBottom w:val="0"/>
      <w:divBdr>
        <w:top w:val="none" w:sz="0" w:space="0" w:color="auto"/>
        <w:left w:val="none" w:sz="0" w:space="0" w:color="auto"/>
        <w:bottom w:val="none" w:sz="0" w:space="0" w:color="auto"/>
        <w:right w:val="none" w:sz="0" w:space="0" w:color="auto"/>
      </w:divBdr>
    </w:div>
    <w:div w:id="1862820239">
      <w:bodyDiv w:val="1"/>
      <w:marLeft w:val="0"/>
      <w:marRight w:val="0"/>
      <w:marTop w:val="0"/>
      <w:marBottom w:val="0"/>
      <w:divBdr>
        <w:top w:val="none" w:sz="0" w:space="0" w:color="auto"/>
        <w:left w:val="none" w:sz="0" w:space="0" w:color="auto"/>
        <w:bottom w:val="none" w:sz="0" w:space="0" w:color="auto"/>
        <w:right w:val="none" w:sz="0" w:space="0" w:color="auto"/>
      </w:divBdr>
    </w:div>
    <w:div w:id="1942835706">
      <w:bodyDiv w:val="1"/>
      <w:marLeft w:val="0"/>
      <w:marRight w:val="0"/>
      <w:marTop w:val="0"/>
      <w:marBottom w:val="0"/>
      <w:divBdr>
        <w:top w:val="none" w:sz="0" w:space="0" w:color="auto"/>
        <w:left w:val="none" w:sz="0" w:space="0" w:color="auto"/>
        <w:bottom w:val="none" w:sz="0" w:space="0" w:color="auto"/>
        <w:right w:val="none" w:sz="0" w:space="0" w:color="auto"/>
      </w:divBdr>
    </w:div>
    <w:div w:id="2020349337">
      <w:bodyDiv w:val="1"/>
      <w:marLeft w:val="0"/>
      <w:marRight w:val="0"/>
      <w:marTop w:val="0"/>
      <w:marBottom w:val="0"/>
      <w:divBdr>
        <w:top w:val="none" w:sz="0" w:space="0" w:color="auto"/>
        <w:left w:val="none" w:sz="0" w:space="0" w:color="auto"/>
        <w:bottom w:val="none" w:sz="0" w:space="0" w:color="auto"/>
        <w:right w:val="none" w:sz="0" w:space="0" w:color="auto"/>
      </w:divBdr>
      <w:divsChild>
        <w:div w:id="415903990">
          <w:marLeft w:val="0"/>
          <w:marRight w:val="0"/>
          <w:marTop w:val="0"/>
          <w:marBottom w:val="0"/>
          <w:divBdr>
            <w:top w:val="none" w:sz="0" w:space="0" w:color="auto"/>
            <w:left w:val="none" w:sz="0" w:space="0" w:color="auto"/>
            <w:bottom w:val="none" w:sz="0" w:space="0" w:color="auto"/>
            <w:right w:val="none" w:sz="0" w:space="0" w:color="auto"/>
          </w:divBdr>
          <w:divsChild>
            <w:div w:id="1838567904">
              <w:marLeft w:val="0"/>
              <w:marRight w:val="0"/>
              <w:marTop w:val="0"/>
              <w:marBottom w:val="0"/>
              <w:divBdr>
                <w:top w:val="single" w:sz="8" w:space="3" w:color="E1E1E1"/>
                <w:left w:val="none" w:sz="0" w:space="0" w:color="auto"/>
                <w:bottom w:val="none" w:sz="0" w:space="0" w:color="auto"/>
                <w:right w:val="none" w:sz="0" w:space="0" w:color="auto"/>
              </w:divBdr>
            </w:div>
          </w:divsChild>
        </w:div>
        <w:div w:id="1319384353">
          <w:blockQuote w:val="1"/>
          <w:marLeft w:val="0"/>
          <w:marRight w:val="0"/>
          <w:marTop w:val="0"/>
          <w:marBottom w:val="0"/>
          <w:divBdr>
            <w:top w:val="none" w:sz="0" w:space="0" w:color="auto"/>
            <w:left w:val="none" w:sz="0" w:space="0" w:color="auto"/>
            <w:bottom w:val="none" w:sz="0" w:space="0" w:color="auto"/>
            <w:right w:val="none" w:sz="0" w:space="0" w:color="auto"/>
          </w:divBdr>
          <w:divsChild>
            <w:div w:id="2068529949">
              <w:marLeft w:val="0"/>
              <w:marRight w:val="0"/>
              <w:marTop w:val="0"/>
              <w:marBottom w:val="0"/>
              <w:divBdr>
                <w:top w:val="none" w:sz="0" w:space="0" w:color="auto"/>
                <w:left w:val="none" w:sz="0" w:space="0" w:color="auto"/>
                <w:bottom w:val="none" w:sz="0" w:space="0" w:color="auto"/>
                <w:right w:val="none" w:sz="0" w:space="0" w:color="auto"/>
              </w:divBdr>
            </w:div>
          </w:divsChild>
        </w:div>
        <w:div w:id="1532957653">
          <w:marLeft w:val="0"/>
          <w:marRight w:val="0"/>
          <w:marTop w:val="0"/>
          <w:marBottom w:val="0"/>
          <w:divBdr>
            <w:top w:val="none" w:sz="0" w:space="0" w:color="auto"/>
            <w:left w:val="none" w:sz="0" w:space="0" w:color="auto"/>
            <w:bottom w:val="none" w:sz="0" w:space="0" w:color="auto"/>
            <w:right w:val="none" w:sz="0" w:space="0" w:color="auto"/>
          </w:divBdr>
        </w:div>
        <w:div w:id="1974827460">
          <w:marLeft w:val="0"/>
          <w:marRight w:val="0"/>
          <w:marTop w:val="0"/>
          <w:marBottom w:val="0"/>
          <w:divBdr>
            <w:top w:val="none" w:sz="0" w:space="0" w:color="auto"/>
            <w:left w:val="none" w:sz="0" w:space="0" w:color="auto"/>
            <w:bottom w:val="none" w:sz="0" w:space="0" w:color="auto"/>
            <w:right w:val="none" w:sz="0" w:space="0" w:color="auto"/>
          </w:divBdr>
        </w:div>
      </w:divsChild>
    </w:div>
    <w:div w:id="2065446539">
      <w:bodyDiv w:val="1"/>
      <w:marLeft w:val="0"/>
      <w:marRight w:val="0"/>
      <w:marTop w:val="0"/>
      <w:marBottom w:val="0"/>
      <w:divBdr>
        <w:top w:val="none" w:sz="0" w:space="0" w:color="auto"/>
        <w:left w:val="none" w:sz="0" w:space="0" w:color="auto"/>
        <w:bottom w:val="none" w:sz="0" w:space="0" w:color="auto"/>
        <w:right w:val="none" w:sz="0" w:space="0" w:color="auto"/>
      </w:divBdr>
    </w:div>
    <w:div w:id="207415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ojkovskaan\Plocha\doc\B&#345;ezen%202012\TZ%20-%20D&#367;m%20roku%202011.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D709-9C10-465B-A4DB-A85A7B9D9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TZ - Dům roku 2011</Template>
  <TotalTime>32</TotalTime>
  <Pages>2</Pages>
  <Words>979</Words>
  <Characters>5781</Characters>
  <Application>Microsoft Office Word</Application>
  <DocSecurity>0</DocSecurity>
  <Lines>48</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Datum</vt:lpstr>
      <vt:lpstr>Datum</vt:lpstr>
    </vt:vector>
  </TitlesOfParts>
  <Company>MMO</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Datum</dc:title>
  <dc:subject/>
  <dc:creator>Vojkovská Andrea</dc:creator>
  <cp:keywords/>
  <cp:lastModifiedBy>Pokorná Gabriela</cp:lastModifiedBy>
  <cp:revision>12</cp:revision>
  <cp:lastPrinted>2021-09-13T10:20:00Z</cp:lastPrinted>
  <dcterms:created xsi:type="dcterms:W3CDTF">2024-02-26T12:29:00Z</dcterms:created>
  <dcterms:modified xsi:type="dcterms:W3CDTF">2024-02-27T12:24:00Z</dcterms:modified>
</cp:coreProperties>
</file>